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92805" w:rsidR="00E92805" w:rsidP="00E92805" w:rsidRDefault="00E92805" w14:paraId="243F0895" w14:textId="77777777">
      <w:pPr>
        <w:ind w:right="-185"/>
        <w:jc w:val="center"/>
        <w:rPr>
          <w:rFonts w:ascii="Garamond" w:hAnsi="Garamond"/>
          <w:b/>
          <w:bCs/>
        </w:rPr>
      </w:pPr>
      <w:r w:rsidRPr="00E92805">
        <w:rPr>
          <w:rFonts w:ascii="Garamond" w:hAnsi="Garamond"/>
          <w:b/>
          <w:bCs/>
        </w:rPr>
        <w:t>ABRIDGED BID NOTICE UNDER OPEN DOMESTIC BIDDING</w:t>
      </w:r>
    </w:p>
    <w:p w:rsidRPr="00E92805" w:rsidR="00E92805" w:rsidP="00E92805" w:rsidRDefault="00E92805" w14:paraId="2138F17B" w14:textId="77777777">
      <w:pPr>
        <w:overflowPunct w:val="0"/>
        <w:autoSpaceDE w:val="0"/>
        <w:autoSpaceDN w:val="0"/>
        <w:adjustRightInd w:val="0"/>
        <w:ind w:right="-185"/>
        <w:jc w:val="center"/>
        <w:textAlignment w:val="baseline"/>
        <w:rPr>
          <w:rFonts w:ascii="Garamond" w:hAnsi="Garamond"/>
          <w:b/>
          <w:bCs/>
        </w:rPr>
      </w:pPr>
    </w:p>
    <w:p w:rsidRPr="00E92805" w:rsidR="00E92805" w:rsidP="00E92805" w:rsidRDefault="00E92805" w14:paraId="2094BBC0" w14:textId="77777777">
      <w:pPr>
        <w:overflowPunct w:val="0"/>
        <w:autoSpaceDE w:val="0"/>
        <w:autoSpaceDN w:val="0"/>
        <w:adjustRightInd w:val="0"/>
        <w:ind w:right="-185"/>
        <w:jc w:val="center"/>
        <w:textAlignment w:val="baseline"/>
        <w:rPr>
          <w:rFonts w:ascii="Garamond" w:hAnsi="Garamond"/>
          <w:b/>
          <w:bCs/>
        </w:rPr>
      </w:pPr>
    </w:p>
    <w:p w:rsidRPr="00E92805" w:rsidR="00E92805" w:rsidP="00E92805" w:rsidRDefault="00E92805" w14:paraId="04F373D8"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noProof/>
        </w:rPr>
        <w:drawing>
          <wp:inline distT="0" distB="0" distL="0" distR="0" wp14:anchorId="655280BB" wp14:editId="2C883FAB">
            <wp:extent cx="1950720"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0720" cy="1341120"/>
                    </a:xfrm>
                    <a:prstGeom prst="rect">
                      <a:avLst/>
                    </a:prstGeom>
                    <a:noFill/>
                    <a:ln>
                      <a:noFill/>
                    </a:ln>
                  </pic:spPr>
                </pic:pic>
              </a:graphicData>
            </a:graphic>
          </wp:inline>
        </w:drawing>
      </w:r>
    </w:p>
    <w:p w:rsidRPr="00E92805" w:rsidR="00E92805" w:rsidP="00E92805" w:rsidRDefault="00E92805" w14:paraId="0AAFD6B3" w14:textId="77777777">
      <w:pPr>
        <w:overflowPunct w:val="0"/>
        <w:autoSpaceDE w:val="0"/>
        <w:autoSpaceDN w:val="0"/>
        <w:adjustRightInd w:val="0"/>
        <w:ind w:right="-185"/>
        <w:jc w:val="center"/>
        <w:textAlignment w:val="baseline"/>
        <w:rPr>
          <w:rFonts w:ascii="Garamond" w:hAnsi="Garamond"/>
          <w:b/>
          <w:bCs/>
        </w:rPr>
      </w:pPr>
    </w:p>
    <w:p w:rsidRPr="00E92805" w:rsidR="00E92805" w:rsidP="00E92805" w:rsidRDefault="00E92805" w14:paraId="16CC5178"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 xml:space="preserve"> </w:t>
      </w:r>
    </w:p>
    <w:p w:rsidRPr="00E92805" w:rsidR="00E92805" w:rsidP="00E92805" w:rsidRDefault="00E92805" w14:paraId="375E242A"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FINANCIAL INTELLIGENCE AUTHORITY</w:t>
      </w:r>
    </w:p>
    <w:p w:rsidRPr="00E92805" w:rsidR="00E92805" w:rsidP="00E92805" w:rsidRDefault="00E92805" w14:paraId="319E223F" w14:textId="77777777">
      <w:pPr>
        <w:overflowPunct w:val="0"/>
        <w:autoSpaceDE w:val="0"/>
        <w:autoSpaceDN w:val="0"/>
        <w:adjustRightInd w:val="0"/>
        <w:ind w:right="-185"/>
        <w:jc w:val="center"/>
        <w:textAlignment w:val="baseline"/>
        <w:rPr>
          <w:rFonts w:ascii="Garamond" w:hAnsi="Garamond"/>
          <w:bCs/>
        </w:rPr>
      </w:pPr>
    </w:p>
    <w:p w:rsidRPr="00E92805" w:rsidR="00E92805" w:rsidP="00E92805" w:rsidRDefault="00E92805" w14:paraId="1A948D33"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BID NOTICE</w:t>
      </w:r>
    </w:p>
    <w:p w:rsidRPr="00E92805" w:rsidR="00E92805" w:rsidP="00E92805" w:rsidRDefault="00E92805" w14:paraId="4FF9ADDA" w14:textId="77777777">
      <w:pPr>
        <w:overflowPunct w:val="0"/>
        <w:autoSpaceDE w:val="0"/>
        <w:autoSpaceDN w:val="0"/>
        <w:adjustRightInd w:val="0"/>
        <w:ind w:right="-185"/>
        <w:jc w:val="center"/>
        <w:textAlignment w:val="baseline"/>
        <w:rPr>
          <w:rFonts w:ascii="Garamond" w:hAnsi="Garamond"/>
          <w:bCs/>
        </w:rPr>
      </w:pPr>
    </w:p>
    <w:p w:rsidRPr="00E92805" w:rsidR="00E92805" w:rsidP="00E92805" w:rsidRDefault="00E92805" w14:paraId="388F533F" w14:textId="77777777">
      <w:pPr>
        <w:overflowPunct w:val="0"/>
        <w:autoSpaceDE w:val="0"/>
        <w:autoSpaceDN w:val="0"/>
        <w:adjustRightInd w:val="0"/>
        <w:ind w:right="-185"/>
        <w:jc w:val="left"/>
        <w:textAlignment w:val="baseline"/>
        <w:rPr>
          <w:rFonts w:ascii="Garamond" w:hAnsi="Garamond"/>
          <w:bCs/>
          <w:i/>
        </w:rPr>
      </w:pPr>
      <w:r w:rsidRPr="00E92805">
        <w:rPr>
          <w:rFonts w:ascii="Garamond" w:hAnsi="Garamond"/>
          <w:bCs/>
        </w:rPr>
        <w:t>1. Financial Intelligence Authority invites sealed bids from eligible bidders for:</w:t>
      </w:r>
    </w:p>
    <w:p w:rsidRPr="00E92805" w:rsidR="00E92805" w:rsidP="00E92805" w:rsidRDefault="00E92805" w14:paraId="6D796390" w14:textId="77777777">
      <w:pPr>
        <w:overflowPunct w:val="0"/>
        <w:autoSpaceDE w:val="0"/>
        <w:autoSpaceDN w:val="0"/>
        <w:adjustRightInd w:val="0"/>
        <w:ind w:right="-185"/>
        <w:jc w:val="left"/>
        <w:textAlignment w:val="baseline"/>
        <w:rPr>
          <w:rFonts w:ascii="Garamond" w:hAnsi="Garamond"/>
          <w:bCs/>
          <w:i/>
        </w:rPr>
      </w:pPr>
    </w:p>
    <w:tbl>
      <w:tblPr>
        <w:tblW w:w="9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
        <w:gridCol w:w="2854"/>
        <w:gridCol w:w="3430"/>
        <w:gridCol w:w="2733"/>
      </w:tblGrid>
      <w:tr w:rsidRPr="00E92805" w:rsidR="00E92805" w:rsidTr="37709686" w14:paraId="7C87C115" w14:textId="77777777">
        <w:tc>
          <w:tcPr>
            <w:tcW w:w="509" w:type="dxa"/>
            <w:tcBorders>
              <w:top w:val="single" w:color="auto" w:sz="4" w:space="0"/>
              <w:left w:val="single" w:color="auto" w:sz="4" w:space="0"/>
              <w:bottom w:val="single" w:color="auto" w:sz="4" w:space="0"/>
              <w:right w:val="single" w:color="auto" w:sz="4" w:space="0"/>
            </w:tcBorders>
            <w:tcMar/>
            <w:hideMark/>
          </w:tcPr>
          <w:p w:rsidRPr="00E92805" w:rsidR="00E92805" w:rsidP="00E92805" w:rsidRDefault="00E92805" w14:paraId="64ED76AF"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No.</w:t>
            </w:r>
          </w:p>
        </w:tc>
        <w:tc>
          <w:tcPr>
            <w:tcW w:w="2854" w:type="dxa"/>
            <w:tcBorders>
              <w:top w:val="single" w:color="auto" w:sz="4" w:space="0"/>
              <w:left w:val="single" w:color="auto" w:sz="4" w:space="0"/>
              <w:bottom w:val="single" w:color="auto" w:sz="4" w:space="0"/>
              <w:right w:val="single" w:color="auto" w:sz="4" w:space="0"/>
            </w:tcBorders>
            <w:tcMar/>
            <w:hideMark/>
          </w:tcPr>
          <w:p w:rsidRPr="00E92805" w:rsidR="00E92805" w:rsidP="00E92805" w:rsidRDefault="00E92805" w14:paraId="04EEFCA8"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Procurement reference number</w:t>
            </w:r>
          </w:p>
        </w:tc>
        <w:tc>
          <w:tcPr>
            <w:tcW w:w="3430" w:type="dxa"/>
            <w:tcBorders>
              <w:top w:val="single" w:color="auto" w:sz="4" w:space="0"/>
              <w:left w:val="single" w:color="auto" w:sz="4" w:space="0"/>
              <w:bottom w:val="single" w:color="auto" w:sz="4" w:space="0"/>
              <w:right w:val="single" w:color="auto" w:sz="4" w:space="0"/>
            </w:tcBorders>
            <w:tcMar/>
            <w:hideMark/>
          </w:tcPr>
          <w:p w:rsidRPr="00E92805" w:rsidR="00E92805" w:rsidP="00E92805" w:rsidRDefault="00E92805" w14:paraId="5F5F6DC7"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Subject of procurement</w:t>
            </w:r>
          </w:p>
        </w:tc>
        <w:tc>
          <w:tcPr>
            <w:tcW w:w="2733" w:type="dxa"/>
            <w:tcBorders>
              <w:top w:val="single" w:color="auto" w:sz="4" w:space="0"/>
              <w:left w:val="single" w:color="auto" w:sz="4" w:space="0"/>
              <w:bottom w:val="single" w:color="auto" w:sz="4" w:space="0"/>
              <w:right w:val="single" w:color="auto" w:sz="4" w:space="0"/>
            </w:tcBorders>
            <w:tcMar/>
            <w:hideMark/>
          </w:tcPr>
          <w:p w:rsidRPr="00E92805" w:rsidR="00E92805" w:rsidP="00E92805" w:rsidRDefault="00E92805" w14:paraId="6B0366B3"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Bid security</w:t>
            </w:r>
          </w:p>
        </w:tc>
      </w:tr>
      <w:tr w:rsidRPr="00E92805" w:rsidR="006E0DFA" w:rsidTr="37709686" w14:paraId="2D1F1698" w14:textId="77777777">
        <w:tc>
          <w:tcPr>
            <w:tcW w:w="50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7F073DBC" w14:textId="77777777">
            <w:pPr>
              <w:overflowPunct w:val="0"/>
              <w:autoSpaceDE w:val="0"/>
              <w:autoSpaceDN w:val="0"/>
              <w:adjustRightInd w:val="0"/>
              <w:ind w:right="-185"/>
              <w:jc w:val="left"/>
              <w:textAlignment w:val="baseline"/>
              <w:rPr>
                <w:rFonts w:ascii="Garamond" w:hAnsi="Garamond"/>
                <w:bCs/>
              </w:rPr>
            </w:pPr>
            <w:r w:rsidRPr="00E92805">
              <w:rPr>
                <w:rFonts w:ascii="Garamond" w:hAnsi="Garamond"/>
                <w:bCs/>
              </w:rPr>
              <w:t>1.</w:t>
            </w:r>
          </w:p>
        </w:tc>
        <w:tc>
          <w:tcPr>
            <w:tcW w:w="2854" w:type="dxa"/>
            <w:tcMar/>
            <w:hideMark/>
          </w:tcPr>
          <w:p w:rsidRPr="00E92805" w:rsidR="006E0DFA" w:rsidP="35B03318" w:rsidRDefault="006E0DFA" w14:paraId="53D83FEB" w14:textId="3DA27FC2">
            <w:pPr>
              <w:overflowPunct w:val="0"/>
              <w:autoSpaceDE w:val="0"/>
              <w:autoSpaceDN w:val="0"/>
              <w:adjustRightInd w:val="0"/>
              <w:ind w:right="-185"/>
              <w:jc w:val="left"/>
              <w:textAlignment w:val="baseline"/>
              <w:rPr>
                <w:rFonts w:ascii="Garamond" w:hAnsi="Garamond"/>
              </w:rPr>
            </w:pPr>
            <w:r w:rsidRPr="35B03318" w:rsidR="006E0DFA">
              <w:rPr>
                <w:rFonts w:ascii="Garamond" w:hAnsi="Garamond"/>
              </w:rPr>
              <w:t>FIA/SUPLS/2</w:t>
            </w:r>
            <w:r w:rsidRPr="35B03318" w:rsidR="7CD6C203">
              <w:rPr>
                <w:rFonts w:ascii="Garamond" w:hAnsi="Garamond"/>
              </w:rPr>
              <w:t>5</w:t>
            </w:r>
            <w:r w:rsidRPr="35B03318" w:rsidR="006E0DFA">
              <w:rPr>
                <w:rFonts w:ascii="Garamond" w:hAnsi="Garamond"/>
              </w:rPr>
              <w:t>-2</w:t>
            </w:r>
            <w:r w:rsidRPr="35B03318" w:rsidR="0614573E">
              <w:rPr>
                <w:rFonts w:ascii="Garamond" w:hAnsi="Garamond"/>
              </w:rPr>
              <w:t>6</w:t>
            </w:r>
            <w:r w:rsidRPr="35B03318" w:rsidR="006E0DFA">
              <w:rPr>
                <w:rFonts w:ascii="Garamond" w:hAnsi="Garamond"/>
              </w:rPr>
              <w:t>/00</w:t>
            </w:r>
            <w:r w:rsidRPr="35B03318" w:rsidR="448746F0">
              <w:rPr>
                <w:rFonts w:ascii="Garamond" w:hAnsi="Garamond"/>
              </w:rPr>
              <w:t>065</w:t>
            </w:r>
          </w:p>
        </w:tc>
        <w:tc>
          <w:tcPr>
            <w:tcW w:w="3430" w:type="dxa"/>
            <w:tcMar/>
            <w:hideMark/>
          </w:tcPr>
          <w:p w:rsidRPr="00E92805" w:rsidR="006E0DFA" w:rsidP="534DA287" w:rsidRDefault="006E0DFA" w14:paraId="4A9E2037" w14:textId="29F50380">
            <w:pPr>
              <w:suppressLineNumbers w:val="0"/>
              <w:bidi w:val="0"/>
              <w:spacing w:before="0" w:beforeAutospacing="off" w:after="0" w:afterAutospacing="off" w:line="240" w:lineRule="auto"/>
              <w:ind/>
              <w:jc w:val="both"/>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534DA287" w:rsidR="7ED74463">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Supply and delivery of two motor vehicles; </w:t>
            </w:r>
          </w:p>
          <w:p w:rsidRPr="00E92805" w:rsidR="006E0DFA" w:rsidP="534DA287" w:rsidRDefault="006E0DFA" w14:paraId="7226CB78" w14:textId="168A39C7">
            <w:pPr>
              <w:suppressLineNumbers w:val="0"/>
              <w:bidi w:val="0"/>
              <w:spacing w:before="0" w:beforeAutospacing="off" w:after="0" w:afterAutospacing="off" w:line="240" w:lineRule="auto"/>
              <w:ind/>
              <w:jc w:val="both"/>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534DA287" w:rsidR="7ED74463">
              <w:rPr>
                <w:rFonts w:ascii="Garamond" w:hAnsi="Garamond" w:eastAsia="Garamond" w:cs="Garamond"/>
                <w:b w:val="0"/>
                <w:bCs w:val="0"/>
                <w:i w:val="0"/>
                <w:iCs w:val="0"/>
                <w:caps w:val="0"/>
                <w:smallCaps w:val="0"/>
                <w:noProof w:val="0"/>
                <w:color w:val="000000" w:themeColor="text1" w:themeTint="FF" w:themeShade="FF"/>
                <w:sz w:val="24"/>
                <w:szCs w:val="24"/>
                <w:lang w:val="en-GB"/>
              </w:rPr>
              <w:t>Lot 1- Station Wagon</w:t>
            </w:r>
          </w:p>
          <w:p w:rsidRPr="00E92805" w:rsidR="006E0DFA" w:rsidP="534DA287" w:rsidRDefault="006E0DFA" w14:paraId="2A19067F" w14:textId="5A7BE3E4">
            <w:pPr>
              <w:suppressLineNumbers w:val="0"/>
              <w:bidi w:val="0"/>
              <w:spacing w:before="0" w:beforeAutospacing="off" w:after="0" w:afterAutospacing="off" w:line="240" w:lineRule="auto"/>
              <w:ind/>
              <w:jc w:val="both"/>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534DA287" w:rsidR="7ED74463">
              <w:rPr>
                <w:rFonts w:ascii="Garamond" w:hAnsi="Garamond" w:eastAsia="Garamond" w:cs="Garamond"/>
                <w:b w:val="0"/>
                <w:bCs w:val="0"/>
                <w:i w:val="0"/>
                <w:iCs w:val="0"/>
                <w:caps w:val="0"/>
                <w:smallCaps w:val="0"/>
                <w:noProof w:val="0"/>
                <w:color w:val="000000" w:themeColor="text1" w:themeTint="FF" w:themeShade="FF"/>
                <w:sz w:val="24"/>
                <w:szCs w:val="24"/>
                <w:lang w:val="en-GB"/>
              </w:rPr>
              <w:t>Lot 2 – Double cabin pick-up</w:t>
            </w:r>
          </w:p>
        </w:tc>
        <w:tc>
          <w:tcPr>
            <w:tcW w:w="2733" w:type="dxa"/>
            <w:shd w:val="clear" w:color="auto" w:fill="auto"/>
            <w:tcMar/>
            <w:hideMark/>
          </w:tcPr>
          <w:p w:rsidRPr="00E92805" w:rsidR="006E0DFA" w:rsidP="37709686" w:rsidRDefault="006E0DFA" w14:paraId="1D1AEDBC" w14:textId="6E3769E7">
            <w:pPr>
              <w:pStyle w:val="Normal"/>
              <w:suppressLineNumbers w:val="0"/>
              <w:bidi w:val="0"/>
              <w:spacing w:before="0" w:beforeAutospacing="off" w:after="0" w:afterAutospacing="off" w:line="240" w:lineRule="auto"/>
              <w:ind w:left="0" w:right="-185"/>
              <w:jc w:val="both"/>
              <w:rPr>
                <w:rFonts w:ascii="Garamond" w:hAnsi="Garamond" w:eastAsia="Calibri"/>
              </w:rPr>
            </w:pPr>
            <w:r w:rsidRPr="37709686" w:rsidR="4484656C">
              <w:rPr>
                <w:rFonts w:ascii="Garamond" w:hAnsi="Garamond" w:eastAsia="Calibri"/>
              </w:rPr>
              <w:t>N/A</w:t>
            </w:r>
          </w:p>
        </w:tc>
      </w:tr>
    </w:tbl>
    <w:p w:rsidRPr="00E92805" w:rsidR="00E92805" w:rsidP="00E92805" w:rsidRDefault="00E92805" w14:paraId="1CB2A222" w14:textId="77777777">
      <w:pPr>
        <w:overflowPunct w:val="0"/>
        <w:autoSpaceDE w:val="0"/>
        <w:autoSpaceDN w:val="0"/>
        <w:adjustRightInd w:val="0"/>
        <w:ind w:right="-185"/>
        <w:jc w:val="center"/>
        <w:textAlignment w:val="baseline"/>
        <w:rPr>
          <w:rFonts w:ascii="Garamond" w:hAnsi="Garamond"/>
          <w:bCs/>
          <w:i/>
        </w:rPr>
      </w:pPr>
    </w:p>
    <w:p w:rsidRPr="00E92805" w:rsidR="00E92805" w:rsidP="00E92805" w:rsidRDefault="00E92805" w14:paraId="0C02AED2" w14:textId="77777777">
      <w:pPr>
        <w:overflowPunct w:val="0"/>
        <w:autoSpaceDE w:val="0"/>
        <w:autoSpaceDN w:val="0"/>
        <w:adjustRightInd w:val="0"/>
        <w:ind w:right="-185"/>
        <w:textAlignment w:val="baseline"/>
        <w:rPr>
          <w:rFonts w:ascii="Garamond" w:hAnsi="Garamond"/>
          <w:b/>
          <w:bCs/>
          <w:iCs/>
        </w:rPr>
      </w:pPr>
      <w:r w:rsidRPr="00E92805">
        <w:rPr>
          <w:rFonts w:ascii="Garamond" w:hAnsi="Garamond"/>
          <w:bCs/>
        </w:rPr>
        <w:t xml:space="preserve">2. The Bidding document(s) shall be inspected and issued at </w:t>
      </w:r>
      <w:r w:rsidRPr="00E92805">
        <w:rPr>
          <w:rFonts w:ascii="Garamond" w:hAnsi="Garamond"/>
          <w:b/>
          <w:bCs/>
        </w:rPr>
        <w:t>Reception, Rwenzori Towers, Wing B, Plot 6 Nakasero Road, Fourth Floor, P.O Box 9853 Kampala - Uganda.</w:t>
      </w:r>
    </w:p>
    <w:p w:rsidRPr="00E92805" w:rsidR="00E92805" w:rsidP="00E92805" w:rsidRDefault="00E92805" w14:paraId="5DF9782B" w14:textId="77777777">
      <w:pPr>
        <w:overflowPunct w:val="0"/>
        <w:autoSpaceDE w:val="0"/>
        <w:autoSpaceDN w:val="0"/>
        <w:adjustRightInd w:val="0"/>
        <w:ind w:right="-185"/>
        <w:textAlignment w:val="baseline"/>
        <w:rPr>
          <w:rFonts w:ascii="Garamond" w:hAnsi="Garamond"/>
          <w:bCs/>
        </w:rPr>
      </w:pPr>
    </w:p>
    <w:p w:rsidRPr="00E92805" w:rsidR="00E92805" w:rsidP="35B03318" w:rsidRDefault="00E92805" w14:paraId="4683E735" w14:textId="23DCF3C2">
      <w:pPr>
        <w:overflowPunct w:val="0"/>
        <w:autoSpaceDE w:val="0"/>
        <w:autoSpaceDN w:val="0"/>
        <w:adjustRightInd w:val="0"/>
        <w:ind w:right="-185"/>
        <w:textAlignment w:val="baseline"/>
        <w:rPr>
          <w:rFonts w:ascii="Garamond" w:hAnsi="Garamond"/>
        </w:rPr>
      </w:pPr>
      <w:r w:rsidRPr="534DA287" w:rsidR="00E92805">
        <w:rPr>
          <w:rFonts w:ascii="Garamond" w:hAnsi="Garamond"/>
        </w:rPr>
        <w:t xml:space="preserve">3. The deadline for bid submission shall be at </w:t>
      </w:r>
      <w:r w:rsidRPr="534DA287" w:rsidR="00E92805">
        <w:rPr>
          <w:rFonts w:ascii="Garamond" w:hAnsi="Garamond"/>
          <w:b w:val="1"/>
          <w:bCs w:val="1"/>
        </w:rPr>
        <w:t>1</w:t>
      </w:r>
      <w:r w:rsidRPr="534DA287" w:rsidR="006E0DFA">
        <w:rPr>
          <w:rFonts w:ascii="Garamond" w:hAnsi="Garamond"/>
          <w:b w:val="1"/>
          <w:bCs w:val="1"/>
        </w:rPr>
        <w:t>0</w:t>
      </w:r>
      <w:r w:rsidRPr="534DA287" w:rsidR="00E92805">
        <w:rPr>
          <w:rFonts w:ascii="Garamond" w:hAnsi="Garamond"/>
          <w:b w:val="1"/>
          <w:bCs w:val="1"/>
        </w:rPr>
        <w:t>:00 am</w:t>
      </w:r>
      <w:r w:rsidRPr="534DA287" w:rsidR="00E92805">
        <w:rPr>
          <w:rFonts w:ascii="Garamond" w:hAnsi="Garamond"/>
        </w:rPr>
        <w:t xml:space="preserve"> </w:t>
      </w:r>
      <w:r w:rsidRPr="534DA287" w:rsidR="00E92805">
        <w:rPr>
          <w:rFonts w:ascii="Garamond" w:hAnsi="Garamond"/>
        </w:rPr>
        <w:t>on</w:t>
      </w:r>
      <w:r w:rsidRPr="534DA287" w:rsidR="00E92805">
        <w:rPr>
          <w:rFonts w:ascii="Garamond" w:hAnsi="Garamond"/>
          <w:b w:val="1"/>
          <w:bCs w:val="1"/>
        </w:rPr>
        <w:t xml:space="preserve"> </w:t>
      </w:r>
      <w:r w:rsidRPr="534DA287" w:rsidR="6917146F">
        <w:rPr>
          <w:rFonts w:ascii="Garamond" w:hAnsi="Garamond"/>
          <w:b w:val="1"/>
          <w:bCs w:val="1"/>
        </w:rPr>
        <w:t>Octobe</w:t>
      </w:r>
      <w:r w:rsidRPr="534DA287" w:rsidR="6917146F">
        <w:rPr>
          <w:rFonts w:ascii="Garamond" w:hAnsi="Garamond"/>
          <w:b w:val="1"/>
          <w:bCs w:val="1"/>
          <w:color w:val="auto"/>
        </w:rPr>
        <w:t>r 02</w:t>
      </w:r>
      <w:r w:rsidRPr="534DA287" w:rsidR="00E92805">
        <w:rPr>
          <w:rFonts w:ascii="Garamond" w:hAnsi="Garamond"/>
          <w:b w:val="1"/>
          <w:bCs w:val="1"/>
          <w:color w:val="auto"/>
        </w:rPr>
        <w:t>, 202</w:t>
      </w:r>
      <w:r w:rsidRPr="534DA287" w:rsidR="006E0DFA">
        <w:rPr>
          <w:rFonts w:ascii="Garamond" w:hAnsi="Garamond"/>
          <w:b w:val="1"/>
          <w:bCs w:val="1"/>
          <w:color w:val="auto"/>
        </w:rPr>
        <w:t>5</w:t>
      </w:r>
      <w:r w:rsidRPr="534DA287" w:rsidR="00E92805">
        <w:rPr>
          <w:rFonts w:ascii="Garamond" w:hAnsi="Garamond"/>
          <w:b w:val="1"/>
          <w:bCs w:val="1"/>
          <w:color w:val="auto"/>
        </w:rPr>
        <w:t>.</w:t>
      </w:r>
    </w:p>
    <w:p w:rsidRPr="00E92805" w:rsidR="00E92805" w:rsidP="00E92805" w:rsidRDefault="00E92805" w14:paraId="4D49B112" w14:textId="77777777">
      <w:pPr>
        <w:overflowPunct w:val="0"/>
        <w:autoSpaceDE w:val="0"/>
        <w:autoSpaceDN w:val="0"/>
        <w:adjustRightInd w:val="0"/>
        <w:ind w:right="-185"/>
        <w:textAlignment w:val="baseline"/>
        <w:rPr>
          <w:rFonts w:ascii="Garamond" w:hAnsi="Garamond"/>
          <w:bCs/>
          <w:iCs/>
        </w:rPr>
      </w:pPr>
    </w:p>
    <w:p w:rsidRPr="00E92805" w:rsidR="00E92805" w:rsidP="00E92805" w:rsidRDefault="00E92805" w14:paraId="1F1AF10F" w14:textId="77777777">
      <w:pPr>
        <w:overflowPunct w:val="0"/>
        <w:autoSpaceDE w:val="0"/>
        <w:autoSpaceDN w:val="0"/>
        <w:adjustRightInd w:val="0"/>
        <w:ind w:right="-185"/>
        <w:textAlignment w:val="baseline"/>
        <w:rPr>
          <w:rFonts w:ascii="Garamond" w:hAnsi="Garamond"/>
          <w:bCs/>
          <w:iCs/>
        </w:rPr>
      </w:pPr>
      <w:r w:rsidRPr="00E92805">
        <w:rPr>
          <w:rFonts w:ascii="Garamond" w:hAnsi="Garamond"/>
          <w:bCs/>
          <w:iCs/>
        </w:rPr>
        <w:t xml:space="preserve">4. The detailed bid notice is available at the Entity’s website at </w:t>
      </w:r>
      <w:hyperlink w:history="1" r:id="rId6">
        <w:r w:rsidRPr="00E92805">
          <w:rPr>
            <w:bCs/>
            <w:iCs/>
            <w:color w:val="0000FF"/>
            <w:u w:val="single"/>
          </w:rPr>
          <w:t>https://www.fia.go.ug/</w:t>
        </w:r>
      </w:hyperlink>
      <w:r w:rsidRPr="00E92805">
        <w:rPr>
          <w:rFonts w:ascii="Garamond" w:hAnsi="Garamond"/>
          <w:bCs/>
          <w:iCs/>
        </w:rPr>
        <w:t xml:space="preserve"> and at </w:t>
      </w:r>
      <w:hyperlink w:history="1" r:id="rId7">
        <w:r w:rsidRPr="00E92805">
          <w:rPr>
            <w:bCs/>
            <w:iCs/>
            <w:color w:val="0000FF"/>
            <w:u w:val="single"/>
          </w:rPr>
          <w:t>www.gpp.go.ug</w:t>
        </w:r>
      </w:hyperlink>
      <w:r w:rsidRPr="00E92805">
        <w:rPr>
          <w:rFonts w:ascii="Garamond" w:hAnsi="Garamond"/>
          <w:bCs/>
          <w:iCs/>
        </w:rPr>
        <w:t xml:space="preserve"> </w:t>
      </w:r>
    </w:p>
    <w:p w:rsidRPr="00E92805" w:rsidR="00E92805" w:rsidP="00E92805" w:rsidRDefault="00E92805" w14:paraId="679E870B" w14:textId="77777777">
      <w:pPr>
        <w:overflowPunct w:val="0"/>
        <w:autoSpaceDE w:val="0"/>
        <w:autoSpaceDN w:val="0"/>
        <w:adjustRightInd w:val="0"/>
        <w:ind w:right="-185"/>
        <w:textAlignment w:val="baseline"/>
        <w:rPr>
          <w:rFonts w:ascii="Garamond" w:hAnsi="Garamond"/>
          <w:bCs/>
          <w:iCs/>
        </w:rPr>
      </w:pPr>
    </w:p>
    <w:p w:rsidRPr="00E92805" w:rsidR="00E92805" w:rsidP="00E92805" w:rsidRDefault="00E92805" w14:paraId="47AF8C7C" w14:textId="77777777">
      <w:pPr>
        <w:overflowPunct w:val="0"/>
        <w:autoSpaceDE w:val="0"/>
        <w:autoSpaceDN w:val="0"/>
        <w:adjustRightInd w:val="0"/>
        <w:ind w:right="-185"/>
        <w:textAlignment w:val="baseline"/>
        <w:rPr>
          <w:rFonts w:ascii="Garamond" w:hAnsi="Garamond"/>
          <w:bCs/>
          <w:iCs/>
        </w:rPr>
      </w:pPr>
    </w:p>
    <w:p w:rsidRPr="00E92805" w:rsidR="00E92805" w:rsidP="00E92805" w:rsidRDefault="00E92805" w14:paraId="34AD4292" w14:textId="77777777">
      <w:pPr>
        <w:overflowPunct w:val="0"/>
        <w:autoSpaceDE w:val="0"/>
        <w:autoSpaceDN w:val="0"/>
        <w:adjustRightInd w:val="0"/>
        <w:ind w:right="-185"/>
        <w:jc w:val="center"/>
        <w:textAlignment w:val="baseline"/>
        <w:rPr>
          <w:rFonts w:ascii="Garamond" w:hAnsi="Garamond"/>
          <w:b/>
          <w:bCs/>
        </w:rPr>
      </w:pPr>
    </w:p>
    <w:p w:rsidRPr="00E92805" w:rsidR="00E92805" w:rsidP="00E92805" w:rsidRDefault="00E92805" w14:paraId="75DFA67D" w14:textId="77777777">
      <w:pPr>
        <w:overflowPunct w:val="0"/>
        <w:autoSpaceDE w:val="0"/>
        <w:autoSpaceDN w:val="0"/>
        <w:adjustRightInd w:val="0"/>
        <w:ind w:right="-185"/>
        <w:jc w:val="center"/>
        <w:textAlignment w:val="baseline"/>
        <w:rPr>
          <w:rFonts w:ascii="Garamond" w:hAnsi="Garamond"/>
          <w:b/>
          <w:bCs/>
          <w:i/>
          <w:u w:val="single"/>
        </w:rPr>
      </w:pPr>
      <w:r w:rsidRPr="00E92805">
        <w:rPr>
          <w:rFonts w:ascii="Garamond" w:hAnsi="Garamond"/>
          <w:b/>
          <w:bCs/>
          <w:u w:val="single"/>
        </w:rPr>
        <w:t>EXECUTIVE DIRECTOR AND ACCOUNTING OFFICER</w:t>
      </w:r>
    </w:p>
    <w:p w:rsidRPr="00E92805" w:rsidR="00E92805" w:rsidP="00E92805" w:rsidRDefault="00E92805" w14:paraId="2003063E" w14:textId="77777777">
      <w:pPr>
        <w:overflowPunct w:val="0"/>
        <w:autoSpaceDE w:val="0"/>
        <w:autoSpaceDN w:val="0"/>
        <w:adjustRightInd w:val="0"/>
        <w:spacing w:before="120" w:after="120"/>
        <w:ind w:left="284"/>
        <w:jc w:val="center"/>
        <w:textAlignment w:val="baseline"/>
        <w:rPr>
          <w:rFonts w:ascii="Garamond" w:hAnsi="Garamond"/>
          <w:b/>
          <w:bCs/>
          <w:sz w:val="40"/>
          <w:szCs w:val="40"/>
        </w:rPr>
      </w:pPr>
    </w:p>
    <w:p w:rsidRPr="00E92805" w:rsidR="00E92805" w:rsidP="00E92805" w:rsidRDefault="00E92805" w14:paraId="2F1343AE" w14:textId="77777777">
      <w:pPr>
        <w:overflowPunct w:val="0"/>
        <w:autoSpaceDE w:val="0"/>
        <w:autoSpaceDN w:val="0"/>
        <w:adjustRightInd w:val="0"/>
        <w:spacing w:before="120" w:after="120"/>
        <w:ind w:left="284"/>
        <w:jc w:val="center"/>
        <w:textAlignment w:val="baseline"/>
        <w:rPr>
          <w:rFonts w:ascii="Garamond" w:hAnsi="Garamond"/>
          <w:b/>
          <w:bCs/>
          <w:sz w:val="40"/>
          <w:szCs w:val="40"/>
        </w:rPr>
      </w:pPr>
    </w:p>
    <w:p w:rsidRPr="00E92805" w:rsidR="00E92805" w:rsidP="534DA287" w:rsidRDefault="00E92805" w14:paraId="4CA64771" w14:textId="694B01DA">
      <w:pPr>
        <w:pStyle w:val="Normal"/>
        <w:overflowPunct w:val="0"/>
        <w:autoSpaceDE w:val="0"/>
        <w:autoSpaceDN w:val="0"/>
        <w:adjustRightInd w:val="0"/>
        <w:spacing w:before="120" w:after="120"/>
        <w:ind w:left="284"/>
        <w:jc w:val="center"/>
        <w:textAlignment w:val="baseline"/>
        <w:rPr>
          <w:rFonts w:ascii="Garamond" w:hAnsi="Garamond"/>
          <w:b w:val="1"/>
          <w:bCs w:val="1"/>
          <w:sz w:val="40"/>
          <w:szCs w:val="40"/>
        </w:rPr>
      </w:pPr>
    </w:p>
    <w:p w:rsidR="534DA287" w:rsidP="534DA287" w:rsidRDefault="534DA287" w14:paraId="4F347704" w14:textId="1F99F768">
      <w:pPr>
        <w:pStyle w:val="Normal"/>
        <w:spacing w:before="120" w:after="120"/>
        <w:ind w:left="284"/>
        <w:jc w:val="center"/>
        <w:rPr>
          <w:rFonts w:ascii="Garamond" w:hAnsi="Garamond"/>
          <w:b w:val="1"/>
          <w:bCs w:val="1"/>
          <w:sz w:val="40"/>
          <w:szCs w:val="40"/>
        </w:rPr>
      </w:pPr>
    </w:p>
    <w:p w:rsidRPr="00E92805" w:rsidR="00E92805" w:rsidP="00E92805" w:rsidRDefault="00E92805" w14:paraId="220F8535" w14:textId="77777777">
      <w:pPr>
        <w:overflowPunct w:val="0"/>
        <w:autoSpaceDE w:val="0"/>
        <w:autoSpaceDN w:val="0"/>
        <w:adjustRightInd w:val="0"/>
        <w:ind w:right="-185"/>
        <w:jc w:val="center"/>
        <w:textAlignment w:val="baseline"/>
        <w:rPr>
          <w:rFonts w:ascii="Garamond" w:hAnsi="Garamond"/>
          <w:b/>
          <w:bCs/>
        </w:rPr>
      </w:pPr>
      <w:r w:rsidRPr="00E92805">
        <w:rPr>
          <w:rFonts w:ascii="Garamond" w:hAnsi="Garamond"/>
          <w:b/>
          <w:bCs/>
        </w:rPr>
        <w:t>BID NOTICE UNDER OPEN DOMESTIC BIDDING</w:t>
      </w:r>
    </w:p>
    <w:p w:rsidRPr="00E92805" w:rsidR="00E92805" w:rsidP="00E92805" w:rsidRDefault="00E92805" w14:paraId="4875FCD9" w14:textId="77777777">
      <w:pPr>
        <w:overflowPunct w:val="0"/>
        <w:autoSpaceDE w:val="0"/>
        <w:autoSpaceDN w:val="0"/>
        <w:adjustRightInd w:val="0"/>
        <w:ind w:right="-185"/>
        <w:jc w:val="center"/>
        <w:textAlignment w:val="baseline"/>
        <w:rPr>
          <w:rFonts w:ascii="Garamond" w:hAnsi="Garamond"/>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28"/>
      </w:tblGrid>
      <w:tr w:rsidRPr="00E92805" w:rsidR="00E92805" w:rsidTr="40423557" w14:paraId="589194D9" w14:textId="77777777">
        <w:tc>
          <w:tcPr>
            <w:tcW w:w="8928" w:type="dxa"/>
            <w:tcBorders>
              <w:top w:val="single" w:color="auto" w:sz="4" w:space="0"/>
              <w:left w:val="single" w:color="auto" w:sz="4" w:space="0"/>
              <w:bottom w:val="single" w:color="auto" w:sz="4" w:space="0"/>
              <w:right w:val="single" w:color="auto" w:sz="4" w:space="0"/>
            </w:tcBorders>
            <w:tcMar/>
          </w:tcPr>
          <w:p w:rsidRPr="006E0DFA" w:rsidR="006E0DFA" w:rsidP="35B03318" w:rsidRDefault="006E0DFA" w14:paraId="716C7480" w14:textId="3015CBDD">
            <w:pPr>
              <w:tabs>
                <w:tab w:val="left" w:pos="4253"/>
              </w:tabs>
              <w:overflowPunct w:val="0"/>
              <w:autoSpaceDE w:val="0"/>
              <w:autoSpaceDN w:val="0"/>
              <w:adjustRightInd w:val="0"/>
              <w:spacing w:before="120" w:after="120" w:line="276" w:lineRule="auto"/>
              <w:jc w:val="center"/>
              <w:textAlignment w:val="baseline"/>
              <w:rPr>
                <w:rFonts w:ascii="Garamond" w:hAnsi="Garamond"/>
                <w:b w:val="1"/>
                <w:bCs w:val="1"/>
              </w:rPr>
            </w:pPr>
            <w:bookmarkStart w:name="_Toc12631222" w:id="0"/>
            <w:r w:rsidRPr="35B03318" w:rsidR="08704D20">
              <w:rPr>
                <w:rFonts w:ascii="Garamond" w:hAnsi="Garamond"/>
                <w:b w:val="1"/>
                <w:bCs w:val="1"/>
              </w:rPr>
              <w:t>SUPPLY AND DELIVERY OF TWO MOTOR VEHICLES</w:t>
            </w:r>
            <w:r w:rsidRPr="35B03318" w:rsidR="006E0DFA">
              <w:rPr>
                <w:rFonts w:ascii="Garamond" w:hAnsi="Garamond"/>
                <w:b w:val="1"/>
                <w:bCs w:val="1"/>
              </w:rPr>
              <w:t xml:space="preserve"> </w:t>
            </w:r>
          </w:p>
          <w:p w:rsidRPr="006E0DFA" w:rsidR="006E0DFA" w:rsidP="35B03318" w:rsidRDefault="006E0DFA" w14:paraId="68BE3ACC" w14:textId="5CE0BFD2">
            <w:pPr>
              <w:tabs>
                <w:tab w:val="left" w:pos="4253"/>
              </w:tabs>
              <w:overflowPunct w:val="0"/>
              <w:autoSpaceDE w:val="0"/>
              <w:autoSpaceDN w:val="0"/>
              <w:adjustRightInd w:val="0"/>
              <w:spacing w:before="120" w:after="120" w:line="276" w:lineRule="auto"/>
              <w:jc w:val="center"/>
              <w:textAlignment w:val="baseline"/>
              <w:rPr>
                <w:rFonts w:ascii="Garamond" w:hAnsi="Garamond"/>
                <w:b w:val="1"/>
                <w:bCs w:val="1"/>
                <w:spacing w:val="-2"/>
                <w:lang w:val="en-US"/>
              </w:rPr>
            </w:pPr>
            <w:r w:rsidRPr="35B03318" w:rsidR="006E0DFA">
              <w:rPr>
                <w:rFonts w:ascii="Garamond" w:hAnsi="Garamond"/>
                <w:b w:val="1"/>
                <w:bCs w:val="1"/>
              </w:rPr>
              <w:t>FIA</w:t>
            </w:r>
            <w:r w:rsidRPr="35B03318" w:rsidR="006E0DFA">
              <w:rPr>
                <w:rFonts w:ascii="Garamond" w:hAnsi="Garamond"/>
                <w:b w:val="1"/>
                <w:bCs w:val="1"/>
                <w:lang w:val="en-US"/>
              </w:rPr>
              <w:t>/</w:t>
            </w:r>
            <w:r w:rsidRPr="35B03318" w:rsidR="179F8042">
              <w:rPr>
                <w:rFonts w:ascii="Garamond" w:hAnsi="Garamond"/>
                <w:b w:val="1"/>
                <w:bCs w:val="1"/>
                <w:lang w:val="en-US"/>
              </w:rPr>
              <w:t>SUPLS</w:t>
            </w:r>
            <w:r w:rsidRPr="35B03318" w:rsidR="006E0DFA">
              <w:rPr>
                <w:rFonts w:ascii="Garamond" w:hAnsi="Garamond"/>
                <w:b w:val="1"/>
                <w:bCs w:val="1"/>
                <w:lang w:val="en-US"/>
              </w:rPr>
              <w:t>/2</w:t>
            </w:r>
            <w:r w:rsidRPr="35B03318" w:rsidR="7CC004ED">
              <w:rPr>
                <w:rFonts w:ascii="Garamond" w:hAnsi="Garamond"/>
                <w:b w:val="1"/>
                <w:bCs w:val="1"/>
                <w:lang w:val="en-US"/>
              </w:rPr>
              <w:t>5</w:t>
            </w:r>
            <w:r w:rsidRPr="35B03318" w:rsidR="006E0DFA">
              <w:rPr>
                <w:rFonts w:ascii="Garamond" w:hAnsi="Garamond"/>
                <w:b w:val="1"/>
                <w:bCs w:val="1"/>
                <w:lang w:val="en-US"/>
              </w:rPr>
              <w:t>-2</w:t>
            </w:r>
            <w:r w:rsidRPr="35B03318" w:rsidR="0395CB8C">
              <w:rPr>
                <w:rFonts w:ascii="Garamond" w:hAnsi="Garamond"/>
                <w:b w:val="1"/>
                <w:bCs w:val="1"/>
                <w:lang w:val="en-US"/>
              </w:rPr>
              <w:t>6</w:t>
            </w:r>
            <w:r w:rsidRPr="35B03318" w:rsidR="006E0DFA">
              <w:rPr>
                <w:rFonts w:ascii="Garamond" w:hAnsi="Garamond"/>
                <w:b w:val="1"/>
                <w:bCs w:val="1"/>
                <w:lang w:val="en-US"/>
              </w:rPr>
              <w:t>/00</w:t>
            </w:r>
            <w:r w:rsidRPr="35B03318" w:rsidR="78D31DEB">
              <w:rPr>
                <w:rFonts w:ascii="Garamond" w:hAnsi="Garamond"/>
                <w:b w:val="1"/>
                <w:bCs w:val="1"/>
                <w:lang w:val="en-US"/>
              </w:rPr>
              <w:t>065</w:t>
            </w:r>
          </w:p>
          <w:p w:rsidRPr="006E0DFA" w:rsidR="006E0DFA" w:rsidP="35B03318" w:rsidRDefault="006E0DFA" w14:paraId="64E29E51" w14:textId="5223F670">
            <w:pPr>
              <w:tabs>
                <w:tab w:val="left" w:pos="4253"/>
              </w:tabs>
              <w:overflowPunct w:val="0"/>
              <w:autoSpaceDE w:val="0"/>
              <w:autoSpaceDN w:val="0"/>
              <w:adjustRightInd w:val="0"/>
              <w:spacing w:before="120" w:after="120" w:line="276" w:lineRule="auto"/>
              <w:ind w:left="180" w:hanging="180"/>
              <w:jc w:val="left"/>
              <w:textAlignment w:val="baseline"/>
              <w:rPr>
                <w:rFonts w:ascii="Garamond" w:hAnsi="Garamond"/>
              </w:rPr>
            </w:pPr>
            <w:r w:rsidRPr="006E0DFA" w:rsidR="006E0DFA">
              <w:rPr>
                <w:rFonts w:ascii="Garamond" w:hAnsi="Garamond"/>
                <w:spacing w:val="-2"/>
              </w:rPr>
              <w:t xml:space="preserve">1. Financial Intelligence Authority has </w:t>
            </w:r>
            <w:r w:rsidRPr="006E0DFA" w:rsidR="006E0DFA">
              <w:rPr>
                <w:rFonts w:ascii="Garamond" w:hAnsi="Garamond"/>
              </w:rPr>
              <w:t xml:space="preserve">allocated</w:t>
            </w:r>
            <w:r w:rsidRPr="006E0DFA" w:rsidR="006E0DFA">
              <w:rPr>
                <w:rFonts w:ascii="Garamond" w:hAnsi="Garamond"/>
              </w:rPr>
              <w:t xml:space="preserve"> funds </w:t>
            </w:r>
            <w:r w:rsidRPr="006E0DFA" w:rsidR="006E0DFA">
              <w:rPr>
                <w:rFonts w:ascii="Garamond" w:hAnsi="Garamond"/>
                <w:spacing w:val="-2"/>
              </w:rPr>
              <w:t xml:space="preserve">for the</w:t>
            </w:r>
            <w:r w:rsidRPr="006E0DFA" w:rsidR="4E89D036">
              <w:rPr>
                <w:rFonts w:ascii="Garamond" w:hAnsi="Garamond"/>
                <w:spacing w:val="-2"/>
              </w:rPr>
              <w:t xml:space="preserve"> supply and delivery of two motor vehicles.</w:t>
            </w:r>
          </w:p>
          <w:p w:rsidRPr="006E0DFA" w:rsidR="006E0DFA" w:rsidP="006E0DFA" w:rsidRDefault="006E0DFA" w14:paraId="64E06D14" w14:textId="5E4BDAD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sidR="006E0DFA">
              <w:rPr>
                <w:rFonts w:ascii="Garamond" w:hAnsi="Garamond"/>
                <w:spacing w:val="-2"/>
              </w:rPr>
              <w:t>2.</w:t>
            </w:r>
            <w:r w:rsidRPr="006E0DFA">
              <w:rPr>
                <w:rFonts w:ascii="Garamond" w:hAnsi="Garamond"/>
                <w:spacing w:val="-2"/>
              </w:rPr>
              <w:tab/>
            </w:r>
            <w:r w:rsidRPr="006E0DFA" w:rsidR="006E0DFA">
              <w:rPr>
                <w:rFonts w:ascii="Garamond" w:hAnsi="Garamond"/>
                <w:spacing w:val="-2"/>
              </w:rPr>
              <w:t xml:space="preserve">FIA invites sealed bids from eligible bidders for the provision of </w:t>
            </w:r>
            <w:r w:rsidRPr="35B03318" w:rsidR="006E0DFA">
              <w:rPr>
                <w:rFonts w:ascii="Garamond" w:hAnsi="Garamond"/>
                <w:spacing w:val="-2"/>
              </w:rPr>
              <w:t>the above s</w:t>
            </w:r>
            <w:r w:rsidRPr="35B03318" w:rsidR="65AD7DB6">
              <w:rPr>
                <w:rFonts w:ascii="Garamond" w:hAnsi="Garamond"/>
                <w:spacing w:val="-2"/>
              </w:rPr>
              <w:t>upplies</w:t>
            </w:r>
            <w:r w:rsidRPr="35B03318" w:rsidR="006E0DFA">
              <w:rPr>
                <w:rFonts w:ascii="Garamond" w:hAnsi="Garamond"/>
                <w:spacing w:val="-2"/>
              </w:rPr>
              <w:t>.</w:t>
            </w:r>
          </w:p>
          <w:p w:rsidRPr="006E0DFA" w:rsidR="006E0DFA" w:rsidP="006E0DFA" w:rsidRDefault="006E0DFA" w14:paraId="10C58870" w14:textId="7777777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Pr>
                <w:rFonts w:ascii="Garamond" w:hAnsi="Garamond"/>
                <w:spacing w:val="-2"/>
              </w:rPr>
              <w:t>3.</w:t>
            </w:r>
            <w:r w:rsidRPr="006E0DFA">
              <w:rPr>
                <w:rFonts w:ascii="Garamond" w:hAnsi="Garamond"/>
                <w:spacing w:val="-2"/>
              </w:rPr>
              <w:tab/>
            </w:r>
            <w:r w:rsidRPr="006E0DFA">
              <w:rPr>
                <w:rFonts w:ascii="Garamond" w:hAnsi="Garamond"/>
                <w:spacing w:val="-2"/>
              </w:rPr>
              <w:t xml:space="preserve">Bidding will be conducted in accordance with the Open </w:t>
            </w:r>
            <w:r w:rsidRPr="006E0DFA">
              <w:rPr>
                <w:rFonts w:ascii="Garamond" w:hAnsi="Garamond"/>
                <w:iCs/>
                <w:spacing w:val="-2"/>
              </w:rPr>
              <w:t xml:space="preserve">Domestic </w:t>
            </w:r>
            <w:r w:rsidRPr="006E0DFA">
              <w:rPr>
                <w:rFonts w:ascii="Garamond" w:hAnsi="Garamond"/>
                <w:spacing w:val="-2"/>
              </w:rPr>
              <w:t>Bidding procedures contained in the Public Procurement and Disposal of Public Assets Act, 2003 and the Public Procurement and Disposal of Public Assets Regulations, 2014 and is open to all bidders within and outside Uganda</w:t>
            </w:r>
            <w:r w:rsidRPr="006E0DFA">
              <w:rPr>
                <w:rFonts w:ascii="Garamond" w:hAnsi="Garamond"/>
                <w:i/>
                <w:iCs/>
                <w:spacing w:val="-2"/>
              </w:rPr>
              <w:t>.</w:t>
            </w:r>
          </w:p>
          <w:p w:rsidRPr="006E0DFA" w:rsidR="006E0DFA" w:rsidP="006E0DFA" w:rsidRDefault="006E0DFA" w14:paraId="050FE0F2" w14:textId="1D93D1D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sidR="006E0DFA">
              <w:rPr>
                <w:rFonts w:ascii="Garamond" w:hAnsi="Garamond"/>
                <w:spacing w:val="-2"/>
              </w:rPr>
              <w:t>4.</w:t>
            </w:r>
            <w:r w:rsidRPr="006E0DFA">
              <w:rPr>
                <w:rFonts w:ascii="Garamond" w:hAnsi="Garamond"/>
                <w:spacing w:val="-2"/>
              </w:rPr>
              <w:tab/>
            </w:r>
            <w:r w:rsidRPr="006E0DFA" w:rsidR="006E0DFA">
              <w:rPr>
                <w:rFonts w:ascii="Garamond" w:hAnsi="Garamond"/>
                <w:spacing w:val="-2"/>
              </w:rPr>
              <w:t xml:space="preserve">Interested eligible bidders may obtain further information from and inspect the bidding documents at the address given below in 7(a) from </w:t>
            </w:r>
            <w:r w:rsidRPr="006E0DFA" w:rsidR="34F6EB2B">
              <w:rPr>
                <w:rFonts w:ascii="Garamond" w:hAnsi="Garamond"/>
                <w:spacing w:val="-2"/>
              </w:rPr>
              <w:t xml:space="preserve">8</w:t>
            </w:r>
            <w:r w:rsidRPr="35B03318" w:rsidR="006E0DFA">
              <w:rPr>
                <w:rFonts w:ascii="Garamond" w:hAnsi="Garamond"/>
                <w:b w:val="1"/>
                <w:bCs w:val="1"/>
                <w:spacing w:val="-2"/>
              </w:rPr>
              <w:t xml:space="preserve">:00am – </w:t>
            </w:r>
            <w:r w:rsidRPr="35B03318" w:rsidR="042BC203">
              <w:rPr>
                <w:rFonts w:ascii="Garamond" w:hAnsi="Garamond"/>
                <w:b w:val="1"/>
                <w:bCs w:val="1"/>
                <w:spacing w:val="-2"/>
              </w:rPr>
              <w:t xml:space="preserve">5</w:t>
            </w:r>
            <w:r w:rsidRPr="35B03318" w:rsidR="006E0DFA">
              <w:rPr>
                <w:rFonts w:ascii="Garamond" w:hAnsi="Garamond"/>
                <w:b w:val="1"/>
                <w:bCs w:val="1"/>
                <w:spacing w:val="-2"/>
              </w:rPr>
              <w:t xml:space="preserve">:00pm </w:t>
            </w:r>
            <w:r w:rsidRPr="006E0DFA" w:rsidR="006E0DFA">
              <w:rPr>
                <w:rFonts w:ascii="Garamond" w:hAnsi="Garamond"/>
                <w:spacing w:val="-2"/>
              </w:rPr>
              <w:t>(Monday to Friday)</w:t>
            </w:r>
            <w:r w:rsidRPr="35B03318" w:rsidR="006E0DFA">
              <w:rPr>
                <w:rFonts w:ascii="Garamond" w:hAnsi="Garamond"/>
                <w:i w:val="1"/>
                <w:iCs w:val="1"/>
                <w:spacing w:val="-2"/>
              </w:rPr>
              <w:t>.</w:t>
            </w:r>
            <w:r w:rsidRPr="006E0DFA" w:rsidR="006E0DFA">
              <w:rPr>
                <w:rFonts w:ascii="Garamond" w:hAnsi="Garamond"/>
                <w:spacing w:val="-2"/>
                <w:vertAlign w:val="superscript"/>
              </w:rPr>
              <w:t xml:space="preserve"> </w:t>
            </w:r>
            <w:r w:rsidRPr="006E0DFA" w:rsidR="006E0DFA">
              <w:rPr>
                <w:rFonts w:ascii="Garamond" w:hAnsi="Garamond"/>
                <w:spacing w:val="-2"/>
              </w:rPr>
              <w:t xml:space="preserve"> </w:t>
            </w:r>
          </w:p>
          <w:p w:rsidRPr="006E0DFA" w:rsidR="006E0DFA" w:rsidP="006E0DFA" w:rsidRDefault="006E0DFA" w14:paraId="4D35567D" w14:textId="752B6B1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sidR="006E0DFA">
              <w:rPr>
                <w:rFonts w:ascii="Garamond" w:hAnsi="Garamond"/>
                <w:spacing w:val="-2"/>
              </w:rPr>
              <w:t>5.</w:t>
            </w:r>
            <w:r w:rsidRPr="006E0DFA">
              <w:rPr>
                <w:rFonts w:ascii="Garamond" w:hAnsi="Garamond"/>
                <w:spacing w:val="-2"/>
              </w:rPr>
              <w:tab/>
            </w:r>
            <w:r w:rsidRPr="006E0DFA" w:rsidR="006E0DFA">
              <w:rPr>
                <w:rFonts w:ascii="Garamond" w:hAnsi="Garamond"/>
                <w:spacing w:val="-2"/>
              </w:rPr>
              <w:t xml:space="preserve">A complete set of Bidding Documents in the English Language be </w:t>
            </w:r>
            <w:r w:rsidRPr="006E0DFA" w:rsidR="006E0DFA">
              <w:rPr>
                <w:rFonts w:ascii="Garamond" w:hAnsi="Garamond"/>
                <w:spacing w:val="-2"/>
              </w:rPr>
              <w:t xml:space="preserve">purchased</w:t>
            </w:r>
            <w:r w:rsidRPr="006E0DFA" w:rsidR="006E0DFA">
              <w:rPr>
                <w:rFonts w:ascii="Garamond" w:hAnsi="Garamond"/>
                <w:spacing w:val="-2"/>
              </w:rPr>
              <w:t xml:space="preserve"> by interested bidders on the submission of a written application to the address below in 8(a) and upon payment of a non-refundable fee of </w:t>
            </w:r>
            <w:r w:rsidRPr="35B03318" w:rsidR="006E0DFA">
              <w:rPr>
                <w:rFonts w:ascii="Garamond" w:hAnsi="Garamond"/>
                <w:b w:val="1"/>
                <w:bCs w:val="1"/>
                <w:spacing w:val="-2"/>
              </w:rPr>
              <w:t>UGX: 100,000.</w:t>
            </w:r>
            <w:r w:rsidRPr="006E0DFA" w:rsidR="006E0DFA">
              <w:rPr>
                <w:rFonts w:ascii="Garamond" w:hAnsi="Garamond"/>
                <w:spacing w:val="-2"/>
              </w:rPr>
              <w:t xml:space="preserve"> The method of payment will be by Bank Payment Advice Form issued by the Authority Accounts office with effect from </w:t>
            </w:r>
            <w:r w:rsidRPr="006E0DFA" w:rsidR="6283C714">
              <w:rPr>
                <w:rFonts w:ascii="Garamond" w:hAnsi="Garamond"/>
                <w:spacing w:val="-2"/>
              </w:rPr>
              <w:t xml:space="preserve">September 11</w:t>
            </w:r>
            <w:r w:rsidRPr="534DA287" w:rsidR="006E0DFA">
              <w:rPr>
                <w:rFonts w:ascii="Garamond" w:hAnsi="Garamond"/>
                <w:color w:val="auto"/>
                <w:spacing w:val="-2"/>
              </w:rPr>
              <w:t xml:space="preserve">, 202</w:t>
            </w:r>
            <w:r w:rsidRPr="534DA287" w:rsidR="64758E5C">
              <w:rPr>
                <w:rFonts w:ascii="Garamond" w:hAnsi="Garamond"/>
                <w:color w:val="auto"/>
                <w:spacing w:val="-2"/>
              </w:rPr>
              <w:t xml:space="preserve">5</w:t>
            </w:r>
            <w:r w:rsidRPr="534DA287" w:rsidR="006E0DFA">
              <w:rPr>
                <w:rFonts w:ascii="Garamond" w:hAnsi="Garamond"/>
                <w:color w:val="auto"/>
                <w:spacing w:val="-2"/>
              </w:rPr>
              <w:t xml:space="preserve">.</w:t>
            </w:r>
            <w:r w:rsidRPr="534DA287" w:rsidR="006E0DFA">
              <w:rPr>
                <w:rFonts w:ascii="Garamond" w:hAnsi="Garamond"/>
                <w:color w:val="auto"/>
                <w:spacing w:val="-2"/>
              </w:rPr>
              <w:t xml:space="preserve"> </w:t>
            </w:r>
            <w:r w:rsidRPr="006E0DFA" w:rsidR="006E0DFA">
              <w:rPr>
                <w:rFonts w:ascii="Garamond" w:hAnsi="Garamond"/>
                <w:spacing w:val="-2"/>
              </w:rPr>
              <w:t xml:space="preserve">On presentation of proof of payment, the bidding documents may then be collected by the bidder from the address in 9(a) below. No liability will be accepted for loss or late delivery. </w:t>
            </w:r>
          </w:p>
          <w:p w:rsidRPr="006E0DFA" w:rsidR="006E0DFA" w:rsidP="006E0DFA" w:rsidRDefault="006E0DFA" w14:paraId="1243EA8E" w14:textId="6667F39F">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sidR="006E0DFA">
              <w:rPr>
                <w:rFonts w:ascii="Garamond" w:hAnsi="Garamond"/>
                <w:spacing w:val="-2"/>
              </w:rPr>
              <w:t xml:space="preserve">6. </w:t>
            </w:r>
            <w:r w:rsidRPr="006E0DFA" w:rsidR="006E0DFA">
              <w:rPr>
                <w:rFonts w:ascii="Garamond" w:hAnsi="Garamond"/>
              </w:rPr>
              <w:t xml:space="preserve">Bids must be delivered to the address below in 8(a) on or before </w:t>
            </w:r>
            <w:r w:rsidRPr="534DA287" w:rsidR="250E279C">
              <w:rPr>
                <w:rFonts w:ascii="Garamond" w:hAnsi="Garamond"/>
                <w:b w:val="1"/>
                <w:bCs w:val="1"/>
              </w:rPr>
              <w:t xml:space="preserve">October</w:t>
            </w:r>
            <w:r w:rsidRPr="534DA287" w:rsidR="250E279C">
              <w:rPr>
                <w:rFonts w:ascii="Garamond" w:hAnsi="Garamond"/>
                <w:b w:val="1"/>
                <w:bCs w:val="1"/>
                <w:color w:val="auto"/>
              </w:rPr>
              <w:t xml:space="preserve"> 02</w:t>
            </w:r>
            <w:r w:rsidRPr="534DA287" w:rsidR="006E0DFA">
              <w:rPr>
                <w:rFonts w:ascii="Garamond" w:hAnsi="Garamond"/>
                <w:b w:val="1"/>
                <w:bCs w:val="1"/>
                <w:color w:val="auto"/>
              </w:rPr>
              <w:t xml:space="preserve">, </w:t>
            </w:r>
            <w:r w:rsidRPr="534DA287" w:rsidR="006E0DFA">
              <w:rPr>
                <w:rFonts w:ascii="Garamond" w:hAnsi="Garamond"/>
                <w:b w:val="1"/>
                <w:bCs w:val="1"/>
                <w:color w:val="auto"/>
              </w:rPr>
              <w:t>2025</w:t>
            </w:r>
            <w:r w:rsidRPr="534DA287" w:rsidR="006E0DFA">
              <w:rPr>
                <w:rFonts w:ascii="Garamond" w:hAnsi="Garamond"/>
                <w:b w:val="1"/>
                <w:bCs w:val="1"/>
                <w:color w:val="auto"/>
              </w:rPr>
              <w:t xml:space="preserve"> </w:t>
            </w:r>
            <w:r w:rsidRPr="534DA287" w:rsidR="006E0DFA">
              <w:rPr>
                <w:rFonts w:ascii="Garamond" w:hAnsi="Garamond"/>
                <w:b w:val="1"/>
                <w:bCs w:val="1"/>
                <w:color w:val="auto"/>
              </w:rPr>
              <w:t>at 10:00</w:t>
            </w:r>
            <w:r w:rsidRPr="35B03318" w:rsidR="006E0DFA">
              <w:rPr>
                <w:rFonts w:ascii="Garamond" w:hAnsi="Garamond"/>
                <w:b w:val="1"/>
                <w:bCs w:val="1"/>
              </w:rPr>
              <w:t xml:space="preserve"> am</w:t>
            </w:r>
            <w:r w:rsidRPr="40423557" w:rsidR="006E0DFA">
              <w:rPr>
                <w:rFonts w:ascii="Garamond" w:hAnsi="Garamond"/>
                <w:i w:val="1"/>
                <w:iCs w:val="1"/>
              </w:rPr>
              <w:t>.</w:t>
            </w:r>
            <w:r w:rsidRPr="35B03318" w:rsidR="006E0DFA">
              <w:rPr>
                <w:rFonts w:ascii="Garamond" w:hAnsi="Garamond"/>
              </w:rPr>
              <w:t xml:space="preserve"> </w:t>
            </w:r>
            <w:r w:rsidRPr="006E0DFA" w:rsidR="006E0DFA">
              <w:rPr>
                <w:rFonts w:ascii="Garamond" w:hAnsi="Garamond"/>
              </w:rPr>
              <w:t>Late bids shall be rejected. Bids will be opened in the presence of the bidders’ representatives who choose to attend at the addr</w:t>
            </w:r>
            <w:bookmarkStart w:name="_GoBack" w:id="1"/>
            <w:bookmarkEnd w:id="1"/>
            <w:r w:rsidRPr="006E0DFA" w:rsidR="006E0DFA">
              <w:rPr>
                <w:rFonts w:ascii="Garamond" w:hAnsi="Garamond"/>
              </w:rPr>
              <w:t xml:space="preserve">ess below in 8(d)</w:t>
            </w:r>
            <w:r w:rsidRPr="006E0DFA" w:rsidR="5F5626DA">
              <w:rPr>
                <w:rFonts w:ascii="Garamond" w:hAnsi="Garamond"/>
              </w:rPr>
              <w:t xml:space="preserve"> on </w:t>
            </w:r>
            <w:r w:rsidRPr="40423557" w:rsidR="5F5626DA">
              <w:rPr>
                <w:rFonts w:ascii="Garamond" w:hAnsi="Garamond"/>
                <w:b w:val="1"/>
                <w:bCs w:val="1"/>
              </w:rPr>
              <w:t xml:space="preserve">October 02, </w:t>
            </w:r>
            <w:r w:rsidRPr="40423557" w:rsidR="5F5626DA">
              <w:rPr>
                <w:rFonts w:ascii="Garamond" w:hAnsi="Garamond"/>
                <w:b w:val="1"/>
                <w:bCs w:val="1"/>
              </w:rPr>
              <w:t xml:space="preserve">2025</w:t>
            </w:r>
            <w:r w:rsidRPr="40423557" w:rsidR="5F5626DA">
              <w:rPr>
                <w:rFonts w:ascii="Garamond" w:hAnsi="Garamond"/>
                <w:b w:val="1"/>
                <w:bCs w:val="1"/>
              </w:rPr>
              <w:t xml:space="preserve"> at 10:30 am</w:t>
            </w:r>
            <w:r w:rsidRPr="35B03318" w:rsidR="006E0DFA">
              <w:rPr>
                <w:rFonts w:ascii="Garamond" w:hAnsi="Garamond"/>
                <w:b w:val="1"/>
                <w:bCs w:val="1"/>
              </w:rPr>
              <w:t>.</w:t>
            </w:r>
          </w:p>
          <w:p w:rsidRPr="006E0DFA" w:rsidR="006E0DFA" w:rsidP="006E0DFA" w:rsidRDefault="006E0DFA" w14:paraId="528A07B3" w14:textId="0CBE10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sidR="006E0DFA">
              <w:rPr>
                <w:rFonts w:ascii="Garamond" w:hAnsi="Garamond"/>
                <w:spacing w:val="-2"/>
              </w:rPr>
              <w:t xml:space="preserve">7. There shall be </w:t>
            </w:r>
            <w:r w:rsidRPr="35B03318" w:rsidR="6CB16C48">
              <w:rPr>
                <w:rFonts w:ascii="Garamond" w:hAnsi="Garamond"/>
                <w:b w:val="1"/>
                <w:bCs w:val="1"/>
                <w:color w:val="000000" w:themeColor="text1" w:themeTint="FF" w:themeShade="FF"/>
                <w:spacing w:val="-2"/>
              </w:rPr>
              <w:t xml:space="preserve">NO</w:t>
            </w:r>
            <w:r w:rsidRPr="35B03318" w:rsidR="006E0DFA">
              <w:rPr>
                <w:rFonts w:ascii="Garamond" w:hAnsi="Garamond"/>
                <w:b w:val="1"/>
                <w:bCs w:val="1"/>
                <w:color w:val="000000" w:themeColor="text1" w:themeTint="FF" w:themeShade="FF"/>
                <w:spacing w:val="-2"/>
              </w:rPr>
              <w:t xml:space="preserve"> </w:t>
            </w:r>
            <w:r w:rsidRPr="006E0DFA" w:rsidR="006E0DFA">
              <w:rPr>
                <w:rFonts w:ascii="Garamond" w:hAnsi="Garamond"/>
                <w:spacing w:val="-2"/>
              </w:rPr>
              <w:t xml:space="preserve">pre-bid meeting at </w:t>
            </w:r>
            <w:r w:rsidRPr="35B03318" w:rsidR="006E0DFA">
              <w:rPr>
                <w:rFonts w:ascii="Garamond" w:hAnsi="Garamond"/>
                <w:b w:val="1"/>
                <w:bCs w:val="1"/>
                <w:spacing w:val="-2"/>
              </w:rPr>
              <w:t>Rwenzori Towers, Wing B, Plot 6 Nakasero Road, Fourth Floor, P.O Box 9853 Kampala - Uganda</w:t>
            </w:r>
            <w:r w:rsidRPr="006E0DFA" w:rsidR="006E0DFA">
              <w:rPr>
                <w:rFonts w:ascii="Garamond" w:hAnsi="Garamond"/>
                <w:spacing w:val="-2"/>
              </w:rPr>
              <w:t xml:space="preserve">. All bidders or their representatives are encouraged to attend on the dates </w:t>
            </w:r>
            <w:r w:rsidRPr="006E0DFA" w:rsidR="006E0DFA">
              <w:rPr>
                <w:rFonts w:ascii="Garamond" w:hAnsi="Garamond"/>
                <w:spacing w:val="-2"/>
              </w:rPr>
              <w:t>indicated</w:t>
            </w:r>
            <w:r w:rsidRPr="006E0DFA" w:rsidR="006E0DFA">
              <w:rPr>
                <w:rFonts w:ascii="Garamond" w:hAnsi="Garamond"/>
                <w:spacing w:val="-2"/>
              </w:rPr>
              <w:t xml:space="preserve"> in the proposed schedule in this notice</w:t>
            </w:r>
            <w:r w:rsidRPr="006E0DFA" w:rsidR="5823EE76">
              <w:rPr>
                <w:rFonts w:ascii="Garamond" w:hAnsi="Garamond"/>
                <w:spacing w:val="-2"/>
              </w:rPr>
              <w:t xml:space="preserve">; </w:t>
            </w:r>
            <w:r w:rsidRPr="35B03318" w:rsidR="5823EE76">
              <w:rPr>
                <w:rFonts w:ascii="Garamond" w:hAnsi="Garamond"/>
                <w:b w:val="1"/>
                <w:bCs w:val="1"/>
                <w:spacing w:val="-2"/>
              </w:rPr>
              <w:t>N/A.</w:t>
            </w:r>
          </w:p>
          <w:p w:rsidRPr="006E0DFA" w:rsidR="006E0DFA" w:rsidP="006E0DFA" w:rsidRDefault="006E0DFA" w14:paraId="14564E20" w14:textId="7777777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Pr>
                <w:rFonts w:ascii="Garamond" w:hAnsi="Garamond"/>
                <w:spacing w:val="-2"/>
              </w:rPr>
              <w:t xml:space="preserve">8. Address documents may be inspected at: </w:t>
            </w:r>
          </w:p>
          <w:p w:rsidRPr="006E0DFA" w:rsidR="006E0DFA" w:rsidP="006E0DFA" w:rsidRDefault="006E0DFA" w14:paraId="4DFFCAE9" w14:textId="7777777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spacing w:val="-2"/>
              </w:rPr>
            </w:pPr>
            <w:r w:rsidRPr="006E0DFA">
              <w:rPr>
                <w:rFonts w:ascii="Garamond" w:hAnsi="Garamond"/>
                <w:spacing w:val="-2"/>
              </w:rPr>
              <w:t xml:space="preserve">(a). </w:t>
            </w:r>
            <w:r w:rsidRPr="006E0DFA">
              <w:rPr>
                <w:rFonts w:ascii="Garamond" w:hAnsi="Garamond"/>
                <w:b/>
                <w:spacing w:val="-2"/>
              </w:rPr>
              <w:t>The Procurement and Disposal Unit, Rwenzori Towers, Wing B, Plot 6 Nakasero Road, Fourth Floor, P.O Box 9853 Kampala - Uganda.</w:t>
            </w:r>
          </w:p>
          <w:p w:rsidRPr="006E0DFA" w:rsidR="006E0DFA" w:rsidP="006E0DFA" w:rsidRDefault="006E0DFA" w14:paraId="691829B4" w14:textId="7777777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b/>
                <w:i/>
                <w:iCs/>
                <w:spacing w:val="-2"/>
              </w:rPr>
            </w:pPr>
            <w:r w:rsidRPr="006E0DFA">
              <w:rPr>
                <w:rFonts w:ascii="Garamond" w:hAnsi="Garamond"/>
                <w:spacing w:val="-2"/>
              </w:rPr>
              <w:tab/>
            </w:r>
            <w:r w:rsidRPr="006E0DFA">
              <w:rPr>
                <w:rFonts w:ascii="Garamond" w:hAnsi="Garamond"/>
                <w:spacing w:val="-2"/>
              </w:rPr>
              <w:t>(b)</w:t>
            </w:r>
            <w:r w:rsidRPr="006E0DFA">
              <w:rPr>
                <w:rFonts w:ascii="Garamond" w:hAnsi="Garamond"/>
                <w:spacing w:val="-2"/>
              </w:rPr>
              <w:tab/>
            </w:r>
            <w:r w:rsidRPr="006E0DFA">
              <w:rPr>
                <w:rFonts w:ascii="Garamond" w:hAnsi="Garamond"/>
                <w:spacing w:val="-2"/>
              </w:rPr>
              <w:t xml:space="preserve">Address documents will be issued from: </w:t>
            </w:r>
            <w:r w:rsidRPr="006E0DFA">
              <w:rPr>
                <w:rFonts w:ascii="Garamond" w:hAnsi="Garamond"/>
                <w:b/>
                <w:spacing w:val="-2"/>
              </w:rPr>
              <w:t>As in 8 (a) above</w:t>
            </w:r>
          </w:p>
          <w:p w:rsidRPr="006E0DFA" w:rsidR="006E0DFA" w:rsidP="006E0DFA" w:rsidRDefault="006E0DFA" w14:paraId="5F04CF28" w14:textId="7777777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before="120" w:after="120" w:line="276" w:lineRule="auto"/>
              <w:ind w:left="284" w:hanging="284"/>
              <w:textAlignment w:val="baseline"/>
              <w:rPr>
                <w:rFonts w:ascii="Garamond" w:hAnsi="Garamond"/>
                <w:i/>
                <w:iCs/>
                <w:spacing w:val="-2"/>
              </w:rPr>
            </w:pPr>
            <w:r w:rsidRPr="006E0DFA">
              <w:rPr>
                <w:rFonts w:ascii="Garamond" w:hAnsi="Garamond"/>
                <w:spacing w:val="-2"/>
              </w:rPr>
              <w:tab/>
            </w:r>
            <w:r w:rsidRPr="006E0DFA">
              <w:rPr>
                <w:rFonts w:ascii="Garamond" w:hAnsi="Garamond"/>
                <w:spacing w:val="-2"/>
              </w:rPr>
              <w:t xml:space="preserve">(c) Address Bids must be delivered to: </w:t>
            </w:r>
            <w:r w:rsidRPr="006E0DFA">
              <w:rPr>
                <w:rFonts w:ascii="Garamond" w:hAnsi="Garamond"/>
                <w:b/>
                <w:spacing w:val="-2"/>
              </w:rPr>
              <w:t>As in 8 (a) above</w:t>
            </w:r>
          </w:p>
          <w:p w:rsidRPr="00E92805" w:rsidR="00E92805" w:rsidP="35B03318" w:rsidRDefault="006E0DFA" w14:paraId="32D3EA07" w14:textId="342029D0">
            <w:pPr>
              <w:pStyle w:val="Normal"/>
              <w:suppressLineNumbers w:val="0"/>
              <w:bidi w:val="0"/>
              <w:spacing w:before="0" w:beforeAutospacing="off" w:after="60" w:afterAutospacing="off" w:line="276" w:lineRule="auto"/>
              <w:ind w:left="0" w:right="0"/>
              <w:jc w:val="both"/>
              <w:rPr>
                <w:rFonts w:ascii="Garamond" w:hAnsi="Garamond"/>
              </w:rPr>
            </w:pPr>
            <w:r w:rsidRPr="006E0DFA" w:rsidR="006E0DFA">
              <w:rPr>
                <w:rFonts w:ascii="Garamond" w:hAnsi="Garamond"/>
                <w:spacing w:val="-2"/>
              </w:rPr>
              <w:t xml:space="preserve">(d) Address of Bid Opening: </w:t>
            </w:r>
            <w:r w:rsidRPr="35B03318" w:rsidR="72863C80">
              <w:rPr>
                <w:rFonts w:ascii="Garamond" w:hAnsi="Garamond"/>
                <w:b w:val="1"/>
                <w:bCs w:val="1"/>
              </w:rPr>
              <w:t>As in 8 (a) above</w:t>
            </w:r>
          </w:p>
          <w:p w:rsidRPr="00E92805" w:rsidR="00E92805" w:rsidP="35B03318" w:rsidRDefault="006E0DFA" w14:paraId="2E3334C6" w14:textId="568C1988">
            <w:pPr>
              <w:pStyle w:val="Normal"/>
              <w:overflowPunct w:val="0"/>
              <w:autoSpaceDE w:val="0"/>
              <w:autoSpaceDN w:val="0"/>
              <w:adjustRightInd w:val="0"/>
              <w:spacing w:after="60" w:line="276" w:lineRule="auto"/>
              <w:textAlignment w:val="baseline"/>
              <w:rPr>
                <w:rFonts w:ascii="Garamond" w:hAnsi="Garamond"/>
              </w:rPr>
            </w:pPr>
            <w:r w:rsidRPr="35B03318" w:rsidR="006E0DFA">
              <w:rPr>
                <w:rFonts w:ascii="Garamond" w:hAnsi="Garamond"/>
                <w:b w:val="1"/>
                <w:bCs w:val="1"/>
                <w:spacing w:val="-2"/>
              </w:rPr>
              <w:t xml:space="preserve"> </w:t>
            </w:r>
            <w:r w:rsidRPr="00E92805" w:rsidR="00E92805">
              <w:rPr>
                <w:rFonts w:ascii="Garamond" w:hAnsi="Garamond"/>
              </w:rPr>
              <w:t>The planned procurement schedule is as follows:</w:t>
            </w:r>
          </w:p>
          <w:tbl>
            <w:tblPr>
              <w:tblW w:w="0" w:type="auto"/>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39"/>
              <w:gridCol w:w="3169"/>
            </w:tblGrid>
            <w:tr w:rsidRPr="00E92805" w:rsidR="00E92805" w:rsidTr="40423557" w14:paraId="3C8E7CD4" w14:textId="77777777">
              <w:trPr>
                <w:trHeight w:val="269"/>
              </w:trPr>
              <w:tc>
                <w:tcPr>
                  <w:tcW w:w="383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Pr="00E92805" w:rsidR="00E92805" w:rsidP="00E92805" w:rsidRDefault="00E92805" w14:paraId="7D7C68F1" w14:textId="77777777">
                  <w:pPr>
                    <w:overflowPunct w:val="0"/>
                    <w:autoSpaceDE w:val="0"/>
                    <w:autoSpaceDN w:val="0"/>
                    <w:adjustRightInd w:val="0"/>
                    <w:spacing w:before="120" w:after="60" w:line="276" w:lineRule="auto"/>
                    <w:textAlignment w:val="baseline"/>
                    <w:rPr>
                      <w:rFonts w:ascii="Garamond" w:hAnsi="Garamond"/>
                      <w:b/>
                    </w:rPr>
                  </w:pPr>
                  <w:r w:rsidRPr="00E92805">
                    <w:rPr>
                      <w:rFonts w:ascii="Garamond" w:hAnsi="Garamond"/>
                      <w:b/>
                    </w:rPr>
                    <w:t>Activity</w:t>
                  </w:r>
                </w:p>
              </w:tc>
              <w:tc>
                <w:tcPr>
                  <w:tcW w:w="316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Pr="00E92805" w:rsidR="00E92805" w:rsidP="00E92805" w:rsidRDefault="00E92805" w14:paraId="28D2DDAA" w14:textId="77777777">
                  <w:pPr>
                    <w:overflowPunct w:val="0"/>
                    <w:autoSpaceDE w:val="0"/>
                    <w:autoSpaceDN w:val="0"/>
                    <w:adjustRightInd w:val="0"/>
                    <w:spacing w:before="120" w:after="60" w:line="276" w:lineRule="auto"/>
                    <w:textAlignment w:val="baseline"/>
                    <w:rPr>
                      <w:rFonts w:ascii="Garamond" w:hAnsi="Garamond"/>
                      <w:b/>
                    </w:rPr>
                  </w:pPr>
                  <w:r w:rsidRPr="00E92805">
                    <w:rPr>
                      <w:rFonts w:ascii="Garamond" w:hAnsi="Garamond"/>
                      <w:b/>
                    </w:rPr>
                    <w:t>Date</w:t>
                  </w:r>
                </w:p>
              </w:tc>
            </w:tr>
            <w:tr w:rsidRPr="00E92805" w:rsidR="006E0DFA" w:rsidTr="40423557" w14:paraId="3703FC9E" w14:textId="77777777">
              <w:trPr>
                <w:trHeight w:val="280"/>
              </w:trPr>
              <w:tc>
                <w:tcPr>
                  <w:tcW w:w="383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4157A217" w14:textId="77777777">
                  <w:pPr>
                    <w:numPr>
                      <w:ilvl w:val="0"/>
                      <w:numId w:val="6"/>
                    </w:numPr>
                    <w:overflowPunct w:val="0"/>
                    <w:autoSpaceDE w:val="0"/>
                    <w:autoSpaceDN w:val="0"/>
                    <w:adjustRightInd w:val="0"/>
                    <w:spacing w:before="120" w:after="60" w:line="276" w:lineRule="auto"/>
                    <w:textAlignment w:val="baseline"/>
                    <w:rPr>
                      <w:rFonts w:ascii="Garamond" w:hAnsi="Garamond"/>
                    </w:rPr>
                  </w:pPr>
                  <w:r w:rsidRPr="00E92805">
                    <w:rPr>
                      <w:rFonts w:ascii="Garamond" w:hAnsi="Garamond"/>
                    </w:rPr>
                    <w:t>Publish of Bid Notice</w:t>
                  </w:r>
                </w:p>
              </w:tc>
              <w:tc>
                <w:tcPr>
                  <w:tcW w:w="3169" w:type="dxa"/>
                  <w:tcBorders>
                    <w:top w:val="single" w:color="auto" w:sz="4" w:space="0"/>
                    <w:left w:val="single" w:color="auto" w:sz="4" w:space="0"/>
                    <w:bottom w:val="single" w:color="auto" w:sz="4" w:space="0"/>
                    <w:right w:val="single" w:color="auto" w:sz="4" w:space="0"/>
                  </w:tcBorders>
                  <w:tcMar/>
                  <w:hideMark/>
                </w:tcPr>
                <w:p w:rsidRPr="00E92805" w:rsidR="006E0DFA" w:rsidP="534DA287" w:rsidRDefault="006E0DFA" w14:paraId="750F248C" w14:textId="74DDAF58">
                  <w:pPr>
                    <w:pStyle w:val="Normal"/>
                    <w:suppressLineNumbers w:val="0"/>
                    <w:bidi w:val="0"/>
                    <w:spacing w:before="120" w:beforeAutospacing="off" w:after="60" w:afterAutospacing="off" w:line="276" w:lineRule="auto"/>
                    <w:ind w:left="0" w:right="0"/>
                    <w:jc w:val="both"/>
                    <w:rPr>
                      <w:rFonts w:ascii="Garamond" w:hAnsi="Garamond"/>
                      <w:i w:val="1"/>
                      <w:iCs w:val="1"/>
                      <w:color w:val="auto"/>
                    </w:rPr>
                  </w:pPr>
                  <w:r w:rsidRPr="534DA287" w:rsidR="76116BB3">
                    <w:rPr>
                      <w:rFonts w:ascii="Garamond" w:hAnsi="Garamond"/>
                      <w:i w:val="1"/>
                      <w:iCs w:val="1"/>
                      <w:color w:val="auto"/>
                    </w:rPr>
                    <w:t xml:space="preserve">September 09, </w:t>
                  </w:r>
                  <w:r w:rsidRPr="534DA287" w:rsidR="76116BB3">
                    <w:rPr>
                      <w:rFonts w:ascii="Garamond" w:hAnsi="Garamond"/>
                      <w:i w:val="1"/>
                      <w:iCs w:val="1"/>
                      <w:color w:val="auto"/>
                    </w:rPr>
                    <w:t>2025</w:t>
                  </w:r>
                  <w:r w:rsidRPr="534DA287" w:rsidR="76116BB3">
                    <w:rPr>
                      <w:rFonts w:ascii="Garamond" w:hAnsi="Garamond"/>
                      <w:i w:val="1"/>
                      <w:iCs w:val="1"/>
                      <w:color w:val="auto"/>
                    </w:rPr>
                    <w:t xml:space="preserve"> in the Daily Monitor</w:t>
                  </w:r>
                </w:p>
                <w:p w:rsidRPr="00E92805" w:rsidR="006E0DFA" w:rsidP="534DA287" w:rsidRDefault="006E0DFA" w14:paraId="59F2145C" w14:textId="01CF0F79">
                  <w:pPr>
                    <w:pStyle w:val="Normal"/>
                    <w:suppressLineNumbers w:val="0"/>
                    <w:bidi w:val="0"/>
                    <w:spacing w:before="120" w:beforeAutospacing="off" w:after="60" w:afterAutospacing="off" w:line="276" w:lineRule="auto"/>
                    <w:ind w:left="0" w:right="0"/>
                    <w:jc w:val="both"/>
                    <w:rPr>
                      <w:rFonts w:ascii="Garamond" w:hAnsi="Garamond"/>
                      <w:i w:val="1"/>
                      <w:iCs w:val="1"/>
                      <w:color w:val="auto"/>
                    </w:rPr>
                  </w:pPr>
                  <w:r w:rsidRPr="534DA287" w:rsidR="76116BB3">
                    <w:rPr>
                      <w:rFonts w:ascii="Garamond" w:hAnsi="Garamond"/>
                      <w:i w:val="1"/>
                      <w:iCs w:val="1"/>
                      <w:color w:val="auto"/>
                    </w:rPr>
                    <w:t xml:space="preserve">September 11, </w:t>
                  </w:r>
                  <w:r w:rsidRPr="534DA287" w:rsidR="76116BB3">
                    <w:rPr>
                      <w:rFonts w:ascii="Garamond" w:hAnsi="Garamond"/>
                      <w:i w:val="1"/>
                      <w:iCs w:val="1"/>
                      <w:color w:val="auto"/>
                    </w:rPr>
                    <w:t>2025</w:t>
                  </w:r>
                  <w:r w:rsidRPr="534DA287" w:rsidR="76116BB3">
                    <w:rPr>
                      <w:rFonts w:ascii="Garamond" w:hAnsi="Garamond"/>
                      <w:i w:val="1"/>
                      <w:iCs w:val="1"/>
                      <w:color w:val="auto"/>
                    </w:rPr>
                    <w:t xml:space="preserve"> in the New Vision</w:t>
                  </w:r>
                </w:p>
              </w:tc>
            </w:tr>
            <w:tr w:rsidRPr="00E92805" w:rsidR="006E0DFA" w:rsidTr="40423557" w14:paraId="621B61B2" w14:textId="77777777">
              <w:trPr>
                <w:trHeight w:val="280"/>
              </w:trPr>
              <w:tc>
                <w:tcPr>
                  <w:tcW w:w="383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2EFF0228" w14:textId="77777777">
                  <w:pPr>
                    <w:numPr>
                      <w:ilvl w:val="0"/>
                      <w:numId w:val="6"/>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textAlignment w:val="baseline"/>
                    <w:rPr>
                      <w:rFonts w:ascii="Garamond" w:hAnsi="Garamond"/>
                      <w:spacing w:val="-2"/>
                    </w:rPr>
                  </w:pPr>
                  <w:r w:rsidRPr="00E92805">
                    <w:rPr>
                      <w:rFonts w:ascii="Garamond" w:hAnsi="Garamond"/>
                      <w:spacing w:val="-2"/>
                    </w:rPr>
                    <w:t xml:space="preserve">Pre-bid meeting </w:t>
                  </w:r>
                </w:p>
              </w:tc>
              <w:tc>
                <w:tcPr>
                  <w:tcW w:w="3169" w:type="dxa"/>
                  <w:tcBorders>
                    <w:top w:val="single" w:color="auto" w:sz="4" w:space="0"/>
                    <w:left w:val="single" w:color="auto" w:sz="4" w:space="0"/>
                    <w:bottom w:val="single" w:color="auto" w:sz="4" w:space="0"/>
                    <w:right w:val="single" w:color="auto" w:sz="4" w:space="0"/>
                  </w:tcBorders>
                  <w:tcMar/>
                  <w:hideMark/>
                </w:tcPr>
                <w:p w:rsidRPr="00E92805" w:rsidR="006E0DFA" w:rsidP="35B03318" w:rsidRDefault="006E0DFA" w14:paraId="08027A52" w14:textId="719C32AE" w14:noSpellErr="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rPr>
                      <w:rFonts w:ascii="Garamond" w:hAnsi="Garamond"/>
                      <w:color w:val="auto"/>
                      <w:spacing w:val="-2"/>
                    </w:rPr>
                  </w:pPr>
                  <w:r w:rsidRPr="35B03318" w:rsidR="006E0DFA">
                    <w:rPr>
                      <w:rFonts w:ascii="Garamond" w:hAnsi="Garamond"/>
                      <w:i w:val="1"/>
                      <w:iCs w:val="1"/>
                      <w:color w:val="auto"/>
                    </w:rPr>
                    <w:t>N/A</w:t>
                  </w:r>
                </w:p>
              </w:tc>
            </w:tr>
            <w:tr w:rsidRPr="00E92805" w:rsidR="006E0DFA" w:rsidTr="40423557" w14:paraId="4703F9CF" w14:textId="77777777">
              <w:trPr>
                <w:trHeight w:val="190"/>
              </w:trPr>
              <w:tc>
                <w:tcPr>
                  <w:tcW w:w="383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4F7FD58F" w14:textId="77777777">
                  <w:pPr>
                    <w:numPr>
                      <w:ilvl w:val="0"/>
                      <w:numId w:val="6"/>
                    </w:numPr>
                    <w:overflowPunct w:val="0"/>
                    <w:autoSpaceDE w:val="0"/>
                    <w:autoSpaceDN w:val="0"/>
                    <w:adjustRightInd w:val="0"/>
                    <w:spacing w:before="120" w:after="60" w:line="276" w:lineRule="auto"/>
                    <w:textAlignment w:val="baseline"/>
                    <w:rPr>
                      <w:rFonts w:ascii="Garamond" w:hAnsi="Garamond"/>
                    </w:rPr>
                  </w:pPr>
                  <w:r w:rsidRPr="00E92805">
                    <w:rPr>
                      <w:rFonts w:ascii="Garamond" w:hAnsi="Garamond"/>
                    </w:rPr>
                    <w:t>Bid Closing date</w:t>
                  </w:r>
                </w:p>
              </w:tc>
              <w:tc>
                <w:tcPr>
                  <w:tcW w:w="3169" w:type="dxa"/>
                  <w:tcBorders>
                    <w:top w:val="single" w:color="auto" w:sz="4" w:space="0"/>
                    <w:left w:val="single" w:color="auto" w:sz="4" w:space="0"/>
                    <w:bottom w:val="single" w:color="auto" w:sz="4" w:space="0"/>
                    <w:right w:val="single" w:color="auto" w:sz="4" w:space="0"/>
                  </w:tcBorders>
                  <w:tcMar/>
                  <w:hideMark/>
                </w:tcPr>
                <w:p w:rsidRPr="00E92805" w:rsidR="006E0DFA" w:rsidP="534DA287" w:rsidRDefault="006E0DFA" w14:paraId="7630BE5D" w14:textId="21F97CF9">
                  <w:pPr>
                    <w:overflowPunct w:val="0"/>
                    <w:autoSpaceDE w:val="0"/>
                    <w:autoSpaceDN w:val="0"/>
                    <w:adjustRightInd w:val="0"/>
                    <w:spacing w:before="120" w:after="60" w:line="276" w:lineRule="auto"/>
                    <w:textAlignment w:val="baseline"/>
                    <w:rPr>
                      <w:rFonts w:ascii="Garamond" w:hAnsi="Garamond"/>
                      <w:color w:val="auto"/>
                    </w:rPr>
                  </w:pPr>
                  <w:r w:rsidRPr="534DA287" w:rsidR="3F257D7A">
                    <w:rPr>
                      <w:rFonts w:ascii="Garamond" w:hAnsi="Garamond"/>
                      <w:i w:val="1"/>
                      <w:iCs w:val="1"/>
                      <w:color w:val="auto"/>
                    </w:rPr>
                    <w:t>October 02</w:t>
                  </w:r>
                  <w:r w:rsidRPr="534DA287" w:rsidR="006E0DFA">
                    <w:rPr>
                      <w:rFonts w:ascii="Garamond" w:hAnsi="Garamond"/>
                      <w:i w:val="1"/>
                      <w:iCs w:val="1"/>
                      <w:color w:val="auto"/>
                    </w:rPr>
                    <w:t xml:space="preserve">, </w:t>
                  </w:r>
                  <w:r w:rsidRPr="534DA287" w:rsidR="006E0DFA">
                    <w:rPr>
                      <w:rFonts w:ascii="Garamond" w:hAnsi="Garamond"/>
                      <w:i w:val="1"/>
                      <w:iCs w:val="1"/>
                      <w:color w:val="auto"/>
                    </w:rPr>
                    <w:t>202</w:t>
                  </w:r>
                  <w:r w:rsidRPr="534DA287" w:rsidR="006E0DFA">
                    <w:rPr>
                      <w:rFonts w:ascii="Garamond" w:hAnsi="Garamond"/>
                      <w:i w:val="1"/>
                      <w:iCs w:val="1"/>
                      <w:color w:val="auto"/>
                    </w:rPr>
                    <w:t>5</w:t>
                  </w:r>
                  <w:r w:rsidRPr="534DA287" w:rsidR="006E0DFA">
                    <w:rPr>
                      <w:rFonts w:ascii="Garamond" w:hAnsi="Garamond"/>
                      <w:i w:val="1"/>
                      <w:iCs w:val="1"/>
                      <w:color w:val="auto"/>
                    </w:rPr>
                    <w:t xml:space="preserve"> at 10:00 am</w:t>
                  </w:r>
                </w:p>
              </w:tc>
            </w:tr>
            <w:tr w:rsidRPr="00E92805" w:rsidR="006E0DFA" w:rsidTr="40423557" w14:paraId="71B67FD0" w14:textId="77777777">
              <w:trPr>
                <w:trHeight w:val="190"/>
              </w:trPr>
              <w:tc>
                <w:tcPr>
                  <w:tcW w:w="383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7E935622" w14:textId="77777777">
                  <w:pPr>
                    <w:numPr>
                      <w:ilvl w:val="0"/>
                      <w:numId w:val="6"/>
                    </w:numPr>
                    <w:overflowPunct w:val="0"/>
                    <w:autoSpaceDE w:val="0"/>
                    <w:autoSpaceDN w:val="0"/>
                    <w:adjustRightInd w:val="0"/>
                    <w:spacing w:before="120" w:after="60" w:line="276" w:lineRule="auto"/>
                    <w:textAlignment w:val="baseline"/>
                    <w:rPr>
                      <w:rFonts w:ascii="Garamond" w:hAnsi="Garamond"/>
                    </w:rPr>
                  </w:pPr>
                  <w:r w:rsidRPr="00E92805">
                    <w:rPr>
                      <w:rFonts w:ascii="Garamond" w:hAnsi="Garamond"/>
                    </w:rPr>
                    <w:t>Bid Opening date</w:t>
                  </w:r>
                </w:p>
              </w:tc>
              <w:tc>
                <w:tcPr>
                  <w:tcW w:w="3169" w:type="dxa"/>
                  <w:tcBorders>
                    <w:top w:val="single" w:color="auto" w:sz="4" w:space="0"/>
                    <w:left w:val="single" w:color="auto" w:sz="4" w:space="0"/>
                    <w:bottom w:val="single" w:color="auto" w:sz="4" w:space="0"/>
                    <w:right w:val="single" w:color="auto" w:sz="4" w:space="0"/>
                  </w:tcBorders>
                  <w:tcMar/>
                  <w:hideMark/>
                </w:tcPr>
                <w:p w:rsidRPr="00E92805" w:rsidR="006E0DFA" w:rsidP="40423557" w:rsidRDefault="006E0DFA" w14:paraId="755C51AE" w14:textId="4FE84E79">
                  <w:pPr>
                    <w:pStyle w:val="Normal"/>
                    <w:suppressLineNumbers w:val="0"/>
                    <w:bidi w:val="0"/>
                    <w:spacing w:before="120" w:beforeAutospacing="off" w:after="60" w:afterAutospacing="off" w:line="276" w:lineRule="auto"/>
                    <w:ind w:left="0" w:right="0"/>
                    <w:jc w:val="both"/>
                  </w:pPr>
                  <w:r w:rsidRPr="40423557" w:rsidR="22867901">
                    <w:rPr>
                      <w:rFonts w:ascii="Garamond" w:hAnsi="Garamond"/>
                      <w:i w:val="1"/>
                      <w:iCs w:val="1"/>
                      <w:color w:val="auto"/>
                    </w:rPr>
                    <w:t xml:space="preserve">October 02, </w:t>
                  </w:r>
                  <w:r w:rsidRPr="40423557" w:rsidR="22867901">
                    <w:rPr>
                      <w:rFonts w:ascii="Garamond" w:hAnsi="Garamond"/>
                      <w:i w:val="1"/>
                      <w:iCs w:val="1"/>
                      <w:color w:val="auto"/>
                    </w:rPr>
                    <w:t>2025</w:t>
                  </w:r>
                  <w:r w:rsidRPr="40423557" w:rsidR="22867901">
                    <w:rPr>
                      <w:rFonts w:ascii="Garamond" w:hAnsi="Garamond"/>
                      <w:i w:val="1"/>
                      <w:iCs w:val="1"/>
                      <w:color w:val="auto"/>
                    </w:rPr>
                    <w:t xml:space="preserve"> at 10:30 am</w:t>
                  </w:r>
                </w:p>
              </w:tc>
            </w:tr>
            <w:tr w:rsidRPr="00E92805" w:rsidR="006E0DFA" w:rsidTr="40423557" w14:paraId="465555D0" w14:textId="77777777">
              <w:trPr>
                <w:trHeight w:val="253"/>
              </w:trPr>
              <w:tc>
                <w:tcPr>
                  <w:tcW w:w="383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0152354B" w14:textId="77777777">
                  <w:pPr>
                    <w:numPr>
                      <w:ilvl w:val="0"/>
                      <w:numId w:val="6"/>
                    </w:numPr>
                    <w:overflowPunct w:val="0"/>
                    <w:autoSpaceDE w:val="0"/>
                    <w:autoSpaceDN w:val="0"/>
                    <w:adjustRightInd w:val="0"/>
                    <w:spacing w:before="120" w:after="60" w:line="276" w:lineRule="auto"/>
                    <w:textAlignment w:val="baseline"/>
                    <w:rPr>
                      <w:rFonts w:ascii="Garamond" w:hAnsi="Garamond"/>
                    </w:rPr>
                  </w:pPr>
                  <w:r w:rsidRPr="00E92805">
                    <w:rPr>
                      <w:rFonts w:ascii="Garamond" w:hAnsi="Garamond"/>
                    </w:rPr>
                    <w:t>Evaluation of bids</w:t>
                  </w:r>
                </w:p>
              </w:tc>
              <w:tc>
                <w:tcPr>
                  <w:tcW w:w="316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49D332EC" w14:textId="2299047D">
                  <w:pPr>
                    <w:overflowPunct w:val="0"/>
                    <w:autoSpaceDE w:val="0"/>
                    <w:autoSpaceDN w:val="0"/>
                    <w:adjustRightInd w:val="0"/>
                    <w:spacing w:before="120" w:after="60" w:line="276" w:lineRule="auto"/>
                    <w:textAlignment w:val="baseline"/>
                    <w:rPr>
                      <w:rFonts w:ascii="Garamond" w:hAnsi="Garamond"/>
                    </w:rPr>
                  </w:pPr>
                  <w:r w:rsidRPr="40423557" w:rsidR="006E0DFA">
                    <w:rPr>
                      <w:rFonts w:ascii="Garamond" w:hAnsi="Garamond"/>
                      <w:i w:val="1"/>
                      <w:iCs w:val="1"/>
                    </w:rPr>
                    <w:t xml:space="preserve">Within </w:t>
                  </w:r>
                  <w:r w:rsidRPr="40423557" w:rsidR="3201FBB0">
                    <w:rPr>
                      <w:rFonts w:ascii="Garamond" w:hAnsi="Garamond"/>
                      <w:i w:val="1"/>
                      <w:iCs w:val="1"/>
                    </w:rPr>
                    <w:t>1</w:t>
                  </w:r>
                  <w:r w:rsidRPr="40423557" w:rsidR="006E0DFA">
                    <w:rPr>
                      <w:rFonts w:ascii="Garamond" w:hAnsi="Garamond"/>
                      <w:i w:val="1"/>
                      <w:iCs w:val="1"/>
                    </w:rPr>
                    <w:t>0 working days from the date of bid closing</w:t>
                  </w:r>
                </w:p>
              </w:tc>
            </w:tr>
            <w:tr w:rsidRPr="00E92805" w:rsidR="006E0DFA" w:rsidTr="40423557" w14:paraId="1C8414E9" w14:textId="77777777">
              <w:tc>
                <w:tcPr>
                  <w:tcW w:w="383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52C9D5D7" w14:textId="77777777">
                  <w:pPr>
                    <w:numPr>
                      <w:ilvl w:val="0"/>
                      <w:numId w:val="6"/>
                    </w:numPr>
                    <w:overflowPunct w:val="0"/>
                    <w:autoSpaceDE w:val="0"/>
                    <w:autoSpaceDN w:val="0"/>
                    <w:adjustRightInd w:val="0"/>
                    <w:spacing w:before="120" w:after="60" w:line="276" w:lineRule="auto"/>
                    <w:textAlignment w:val="baseline"/>
                    <w:rPr>
                      <w:rFonts w:ascii="Garamond" w:hAnsi="Garamond"/>
                    </w:rPr>
                  </w:pPr>
                  <w:r w:rsidRPr="00E92805">
                    <w:rPr>
                      <w:rFonts w:ascii="Garamond" w:hAnsi="Garamond"/>
                    </w:rPr>
                    <w:t>Display and communication of best evaluated bidder notice</w:t>
                  </w:r>
                </w:p>
              </w:tc>
              <w:tc>
                <w:tcPr>
                  <w:tcW w:w="316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241D8BAC" w14:textId="3F221AF8">
                  <w:pPr>
                    <w:overflowPunct w:val="0"/>
                    <w:autoSpaceDE w:val="0"/>
                    <w:autoSpaceDN w:val="0"/>
                    <w:adjustRightInd w:val="0"/>
                    <w:spacing w:before="120" w:after="60" w:line="276" w:lineRule="auto"/>
                    <w:textAlignment w:val="baseline"/>
                    <w:rPr>
                      <w:rFonts w:ascii="Garamond" w:hAnsi="Garamond"/>
                    </w:rPr>
                  </w:pPr>
                  <w:r w:rsidRPr="534DA287" w:rsidR="006E0DFA">
                    <w:rPr>
                      <w:rFonts w:ascii="Garamond" w:hAnsi="Garamond"/>
                      <w:i w:val="1"/>
                      <w:iCs w:val="1"/>
                    </w:rPr>
                    <w:t xml:space="preserve">Within </w:t>
                  </w:r>
                  <w:r w:rsidRPr="534DA287" w:rsidR="0C52C193">
                    <w:rPr>
                      <w:rFonts w:ascii="Garamond" w:hAnsi="Garamond"/>
                      <w:i w:val="1"/>
                      <w:iCs w:val="1"/>
                    </w:rPr>
                    <w:t>10</w:t>
                  </w:r>
                  <w:r w:rsidRPr="534DA287" w:rsidR="006E0DFA">
                    <w:rPr>
                      <w:rFonts w:ascii="Garamond" w:hAnsi="Garamond"/>
                      <w:i w:val="1"/>
                      <w:iCs w:val="1"/>
                    </w:rPr>
                    <w:t xml:space="preserve"> </w:t>
                  </w:r>
                  <w:r w:rsidRPr="534DA287" w:rsidR="006E0DFA">
                    <w:rPr>
                      <w:rFonts w:ascii="Garamond" w:hAnsi="Garamond"/>
                      <w:i w:val="1"/>
                      <w:iCs w:val="1"/>
                    </w:rPr>
                    <w:t xml:space="preserve">working days from CC approval </w:t>
                  </w:r>
                  <w:r w:rsidRPr="534DA287" w:rsidR="006E0DFA">
                    <w:rPr>
                      <w:rFonts w:ascii="Garamond" w:hAnsi="Garamond"/>
                      <w:i w:val="1"/>
                      <w:iCs w:val="1"/>
                    </w:rPr>
                    <w:t>of the evaluation report and award of contract.</w:t>
                  </w:r>
                </w:p>
              </w:tc>
            </w:tr>
            <w:tr w:rsidRPr="00E92805" w:rsidR="006E0DFA" w:rsidTr="40423557" w14:paraId="0834240A" w14:textId="77777777">
              <w:trPr>
                <w:trHeight w:val="253"/>
              </w:trPr>
              <w:tc>
                <w:tcPr>
                  <w:tcW w:w="3839" w:type="dxa"/>
                  <w:tcBorders>
                    <w:top w:val="single" w:color="auto" w:sz="4" w:space="0"/>
                    <w:left w:val="single" w:color="auto" w:sz="4" w:space="0"/>
                    <w:bottom w:val="single" w:color="auto" w:sz="4" w:space="0"/>
                    <w:right w:val="single" w:color="auto" w:sz="4" w:space="0"/>
                  </w:tcBorders>
                  <w:tcMar/>
                  <w:hideMark/>
                </w:tcPr>
                <w:p w:rsidRPr="00E92805" w:rsidR="006E0DFA" w:rsidP="006E0DFA" w:rsidRDefault="006E0DFA" w14:paraId="1222F6CE" w14:textId="77777777">
                  <w:pPr>
                    <w:numPr>
                      <w:ilvl w:val="0"/>
                      <w:numId w:val="6"/>
                    </w:numPr>
                    <w:overflowPunct w:val="0"/>
                    <w:autoSpaceDE w:val="0"/>
                    <w:autoSpaceDN w:val="0"/>
                    <w:adjustRightInd w:val="0"/>
                    <w:spacing w:before="120" w:after="60" w:line="276" w:lineRule="auto"/>
                    <w:textAlignment w:val="baseline"/>
                    <w:rPr>
                      <w:rFonts w:ascii="Garamond" w:hAnsi="Garamond"/>
                    </w:rPr>
                  </w:pPr>
                  <w:r w:rsidRPr="00E92805">
                    <w:rPr>
                      <w:rFonts w:ascii="Garamond" w:hAnsi="Garamond"/>
                    </w:rPr>
                    <w:t>Contract award and signature</w:t>
                  </w:r>
                </w:p>
              </w:tc>
              <w:tc>
                <w:tcPr>
                  <w:tcW w:w="3169" w:type="dxa"/>
                  <w:tcBorders>
                    <w:top w:val="single" w:color="auto" w:sz="4" w:space="0"/>
                    <w:left w:val="single" w:color="auto" w:sz="4" w:space="0"/>
                    <w:bottom w:val="single" w:color="auto" w:sz="4" w:space="0"/>
                    <w:right w:val="single" w:color="auto" w:sz="4" w:space="0"/>
                  </w:tcBorders>
                  <w:tcMar/>
                  <w:hideMark/>
                </w:tcPr>
                <w:p w:rsidRPr="00E92805" w:rsidR="006E0DFA" w:rsidP="35B03318" w:rsidRDefault="006E0DFA" w14:paraId="6262ED3D" w14:textId="5F7B1390">
                  <w:pPr>
                    <w:overflowPunct w:val="0"/>
                    <w:autoSpaceDE w:val="0"/>
                    <w:autoSpaceDN w:val="0"/>
                    <w:adjustRightInd w:val="0"/>
                    <w:spacing w:before="120" w:after="60" w:line="276" w:lineRule="auto"/>
                    <w:textAlignment w:val="baseline"/>
                    <w:rPr>
                      <w:rFonts w:ascii="Garamond" w:hAnsi="Garamond"/>
                      <w:i w:val="1"/>
                      <w:iCs w:val="1"/>
                    </w:rPr>
                  </w:pPr>
                  <w:r w:rsidRPr="35B03318" w:rsidR="006E0DFA">
                    <w:rPr>
                      <w:rFonts w:ascii="Garamond" w:hAnsi="Garamond"/>
                      <w:i w:val="1"/>
                      <w:iCs w:val="1"/>
                    </w:rPr>
                    <w:t xml:space="preserve">Upon </w:t>
                  </w:r>
                  <w:r w:rsidRPr="35B03318" w:rsidR="23868FB2">
                    <w:rPr>
                      <w:rFonts w:ascii="Garamond" w:hAnsi="Garamond"/>
                      <w:i w:val="1"/>
                      <w:iCs w:val="1"/>
                    </w:rPr>
                    <w:t>clearance from Solicitor General</w:t>
                  </w:r>
                </w:p>
              </w:tc>
            </w:tr>
          </w:tbl>
          <w:p w:rsidRPr="00E92805" w:rsidR="00E92805" w:rsidP="00E92805" w:rsidRDefault="00E92805" w14:paraId="5357562B" w14:textId="77777777">
            <w:pPr>
              <w:overflowPunct w:val="0"/>
              <w:autoSpaceDE w:val="0"/>
              <w:autoSpaceDN w:val="0"/>
              <w:adjustRightInd w:val="0"/>
              <w:spacing w:before="120" w:after="60"/>
              <w:textAlignment w:val="baseline"/>
              <w:rPr>
                <w:rFonts w:ascii="Garamond" w:hAnsi="Garamond"/>
              </w:rPr>
            </w:pPr>
          </w:p>
        </w:tc>
        <w:bookmarkEnd w:id="0"/>
      </w:tr>
    </w:tbl>
    <w:p w:rsidRPr="00E92805" w:rsidR="00D65FC3" w:rsidP="00E92805" w:rsidRDefault="00D65FC3" w14:paraId="640831E1" w14:textId="77777777"/>
    <w:sectPr w:rsidRPr="00E92805" w:rsidR="00D65FC3" w:rsidSect="00613C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2611C"/>
    <w:multiLevelType w:val="hybridMultilevel"/>
    <w:tmpl w:val="CF1043D8"/>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DDC58A0"/>
    <w:multiLevelType w:val="hybridMultilevel"/>
    <w:tmpl w:val="C39819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C4119EC"/>
    <w:multiLevelType w:val="hybridMultilevel"/>
    <w:tmpl w:val="95EE7338"/>
    <w:lvl w:ilvl="0" w:tplc="32624B42">
      <w:start w:val="1"/>
      <w:numFmt w:val="decimal"/>
      <w:lvlText w:val="%1."/>
      <w:lvlJc w:val="left"/>
      <w:pPr>
        <w:ind w:left="720" w:hanging="360"/>
      </w:pPr>
      <w:rPr>
        <w:rFonts w:hint="default"/>
        <w:b/>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DF15B6C"/>
    <w:multiLevelType w:val="hybridMultilevel"/>
    <w:tmpl w:val="90266C10"/>
    <w:lvl w:ilvl="0" w:tplc="04090001">
      <w:start w:val="1"/>
      <w:numFmt w:val="bullet"/>
      <w:lvlText w:val=""/>
      <w:lvlJc w:val="left"/>
      <w:pPr>
        <w:ind w:left="502" w:hanging="360"/>
      </w:pPr>
      <w:rPr>
        <w:rFonts w:hint="default" w:ascii="Symbol" w:hAnsi="Symbol"/>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4" w15:restartNumberingAfterBreak="0">
    <w:nsid w:val="60112593"/>
    <w:multiLevelType w:val="hybridMultilevel"/>
    <w:tmpl w:val="561E2FD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num w:numId="1">
    <w:abstractNumId w:val="4"/>
  </w:num>
  <w:num w:numId="2">
    <w:abstractNumId w:val="4"/>
  </w:num>
  <w:num w:numId="3">
    <w:abstractNumId w:val="3"/>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A09"/>
    <w:rsid w:val="00307CF0"/>
    <w:rsid w:val="005D173A"/>
    <w:rsid w:val="006044CA"/>
    <w:rsid w:val="00613CED"/>
    <w:rsid w:val="00633DB5"/>
    <w:rsid w:val="00691550"/>
    <w:rsid w:val="006E0DFA"/>
    <w:rsid w:val="00733E2C"/>
    <w:rsid w:val="00780906"/>
    <w:rsid w:val="00856938"/>
    <w:rsid w:val="008736C2"/>
    <w:rsid w:val="0087699F"/>
    <w:rsid w:val="009A3A7C"/>
    <w:rsid w:val="009ED2B2"/>
    <w:rsid w:val="009F79E2"/>
    <w:rsid w:val="00A3128A"/>
    <w:rsid w:val="00A65308"/>
    <w:rsid w:val="00B4401C"/>
    <w:rsid w:val="00C1063E"/>
    <w:rsid w:val="00C7786F"/>
    <w:rsid w:val="00C96020"/>
    <w:rsid w:val="00D23A09"/>
    <w:rsid w:val="00D65FC3"/>
    <w:rsid w:val="00D727FB"/>
    <w:rsid w:val="00E539BC"/>
    <w:rsid w:val="00E92805"/>
    <w:rsid w:val="00F044D3"/>
    <w:rsid w:val="00FD3EF4"/>
    <w:rsid w:val="035E5412"/>
    <w:rsid w:val="0395CB8C"/>
    <w:rsid w:val="042BC203"/>
    <w:rsid w:val="0614573E"/>
    <w:rsid w:val="08704D20"/>
    <w:rsid w:val="0C52C193"/>
    <w:rsid w:val="179F8042"/>
    <w:rsid w:val="1885A917"/>
    <w:rsid w:val="18D73CF5"/>
    <w:rsid w:val="18E70423"/>
    <w:rsid w:val="1CFAB70E"/>
    <w:rsid w:val="1F82826D"/>
    <w:rsid w:val="22867901"/>
    <w:rsid w:val="22AAF22F"/>
    <w:rsid w:val="23868FB2"/>
    <w:rsid w:val="249C24DE"/>
    <w:rsid w:val="250E279C"/>
    <w:rsid w:val="2E56A74B"/>
    <w:rsid w:val="3201FBB0"/>
    <w:rsid w:val="34F6EB2B"/>
    <w:rsid w:val="35B03318"/>
    <w:rsid w:val="37709686"/>
    <w:rsid w:val="3A536E01"/>
    <w:rsid w:val="3CCA53E6"/>
    <w:rsid w:val="3F257D7A"/>
    <w:rsid w:val="40423557"/>
    <w:rsid w:val="425068E3"/>
    <w:rsid w:val="4484656C"/>
    <w:rsid w:val="448746F0"/>
    <w:rsid w:val="47C18F2C"/>
    <w:rsid w:val="4B5170DD"/>
    <w:rsid w:val="4E89D036"/>
    <w:rsid w:val="4EC4471E"/>
    <w:rsid w:val="534DA287"/>
    <w:rsid w:val="5407F516"/>
    <w:rsid w:val="58196A23"/>
    <w:rsid w:val="5823EE76"/>
    <w:rsid w:val="5CBCF581"/>
    <w:rsid w:val="5F5626DA"/>
    <w:rsid w:val="6283C714"/>
    <w:rsid w:val="64758E5C"/>
    <w:rsid w:val="65AD7DB6"/>
    <w:rsid w:val="6917146F"/>
    <w:rsid w:val="6CB16C48"/>
    <w:rsid w:val="72863C80"/>
    <w:rsid w:val="74CA52C8"/>
    <w:rsid w:val="76116BB3"/>
    <w:rsid w:val="78D31DEB"/>
    <w:rsid w:val="7A4091DB"/>
    <w:rsid w:val="7CC004ED"/>
    <w:rsid w:val="7CD6C203"/>
    <w:rsid w:val="7D4B77EA"/>
    <w:rsid w:val="7ED7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3708"/>
  <w15:docId w15:val="{9F9E68DB-0424-4DB7-A9CA-EB003E838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23A09"/>
    <w:pPr>
      <w:spacing w:after="0" w:line="240" w:lineRule="auto"/>
      <w:jc w:val="both"/>
    </w:pPr>
    <w:rPr>
      <w:rFonts w:ascii="Times New Roman" w:hAnsi="Times New Roman" w:eastAsia="Times New Roman" w:cs="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23A09"/>
    <w:rPr>
      <w:rFonts w:ascii="Tahoma" w:hAnsi="Tahoma" w:cs="Tahoma"/>
      <w:sz w:val="16"/>
      <w:szCs w:val="16"/>
    </w:rPr>
  </w:style>
  <w:style w:type="character" w:styleId="BalloonTextChar" w:customStyle="1">
    <w:name w:val="Balloon Text Char"/>
    <w:basedOn w:val="DefaultParagraphFont"/>
    <w:link w:val="BalloonText"/>
    <w:uiPriority w:val="99"/>
    <w:semiHidden/>
    <w:rsid w:val="00D23A09"/>
    <w:rPr>
      <w:rFonts w:ascii="Tahoma" w:hAnsi="Tahoma" w:eastAsia="Times New Roman" w:cs="Tahoma"/>
      <w:sz w:val="16"/>
      <w:szCs w:val="16"/>
      <w:lang w:val="en-GB" w:eastAsia="en-GB"/>
    </w:rPr>
  </w:style>
  <w:style w:type="paragraph" w:styleId="ListParagraph">
    <w:name w:val="List Paragraph"/>
    <w:basedOn w:val="Normal"/>
    <w:uiPriority w:val="34"/>
    <w:qFormat/>
    <w:rsid w:val="00856938"/>
    <w:pPr>
      <w:ind w:left="720"/>
      <w:contextualSpacing/>
    </w:pPr>
  </w:style>
  <w:style w:type="character" w:styleId="Hyperlink">
    <w:name w:val="Hyperlink"/>
    <w:uiPriority w:val="99"/>
    <w:rsid w:val="00FD3E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95226">
      <w:bodyDiv w:val="1"/>
      <w:marLeft w:val="0"/>
      <w:marRight w:val="0"/>
      <w:marTop w:val="0"/>
      <w:marBottom w:val="0"/>
      <w:divBdr>
        <w:top w:val="none" w:sz="0" w:space="0" w:color="auto"/>
        <w:left w:val="none" w:sz="0" w:space="0" w:color="auto"/>
        <w:bottom w:val="none" w:sz="0" w:space="0" w:color="auto"/>
        <w:right w:val="none" w:sz="0" w:space="0" w:color="auto"/>
      </w:divBdr>
    </w:div>
    <w:div w:id="622033120">
      <w:bodyDiv w:val="1"/>
      <w:marLeft w:val="0"/>
      <w:marRight w:val="0"/>
      <w:marTop w:val="0"/>
      <w:marBottom w:val="0"/>
      <w:divBdr>
        <w:top w:val="none" w:sz="0" w:space="0" w:color="auto"/>
        <w:left w:val="none" w:sz="0" w:space="0" w:color="auto"/>
        <w:bottom w:val="none" w:sz="0" w:space="0" w:color="auto"/>
        <w:right w:val="none" w:sz="0" w:space="0" w:color="auto"/>
      </w:divBdr>
    </w:div>
    <w:div w:id="15158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gpp.go.ug/"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fia.go.ug/" TargetMode="External"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8C66FFE97484FB0354C25D0771573" ma:contentTypeVersion="3" ma:contentTypeDescription="Create a new document." ma:contentTypeScope="" ma:versionID="ffcc93db97a6aa921aa184410bc1a7ca">
  <xsd:schema xmlns:xsd="http://www.w3.org/2001/XMLSchema" xmlns:xs="http://www.w3.org/2001/XMLSchema" xmlns:p="http://schemas.microsoft.com/office/2006/metadata/properties" xmlns:ns2="db1508d7-974b-4ed5-b823-a66a032ff2b1" targetNamespace="http://schemas.microsoft.com/office/2006/metadata/properties" ma:root="true" ma:fieldsID="6ea3e7b52be2021928ac73243c9f6036" ns2:_="">
    <xsd:import namespace="db1508d7-974b-4ed5-b823-a66a032ff2b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508d7-974b-4ed5-b823-a66a032ff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43BA3-99A7-4A05-97D3-9EE59E563D70}"/>
</file>

<file path=customXml/itemProps2.xml><?xml version="1.0" encoding="utf-8"?>
<ds:datastoreItem xmlns:ds="http://schemas.openxmlformats.org/officeDocument/2006/customXml" ds:itemID="{0B3A5BAE-E55A-49D6-9488-43A020A3D0FC}"/>
</file>

<file path=customXml/itemProps3.xml><?xml version="1.0" encoding="utf-8"?>
<ds:datastoreItem xmlns:ds="http://schemas.openxmlformats.org/officeDocument/2006/customXml" ds:itemID="{AE9D18AA-9D3F-4432-8C22-F41D09289B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Marion Namara</dc:creator>
  <lastModifiedBy>Ivy Nambowa</lastModifiedBy>
  <revision>19</revision>
  <lastPrinted>2015-02-17T07:15:00.0000000Z</lastPrinted>
  <dcterms:created xsi:type="dcterms:W3CDTF">2019-06-10T13:59:00.0000000Z</dcterms:created>
  <dcterms:modified xsi:type="dcterms:W3CDTF">2025-09-09T06:47:29.1887289Z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0x0101004A48C66FFE97484FB0354C25D0771573</vt:lpwstr>
  </property>
</Properties>
</file>